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95E3" w14:textId="77777777" w:rsidR="00445188" w:rsidRDefault="00445188" w:rsidP="00445188">
      <w:pPr>
        <w:rPr>
          <w:bCs/>
        </w:rPr>
      </w:pPr>
    </w:p>
    <w:p w14:paraId="5E402DAF" w14:textId="77777777" w:rsidR="00445188" w:rsidRDefault="00445188" w:rsidP="00445188">
      <w:pPr>
        <w:rPr>
          <w:bCs/>
        </w:rPr>
      </w:pPr>
    </w:p>
    <w:p w14:paraId="5F25751A" w14:textId="77777777" w:rsidR="00445188" w:rsidRDefault="00445188" w:rsidP="00445188">
      <w:pPr>
        <w:jc w:val="center"/>
      </w:pPr>
      <w:r>
        <w:rPr>
          <w:color w:val="0000FF"/>
          <w:sz w:val="20"/>
        </w:rPr>
        <w:object w:dxaOrig="3871" w:dyaOrig="811" w14:anchorId="11BF7B15">
          <v:shape id="_x0000_i1025" type="#_x0000_t75" style="width:240pt;height:41.9pt" o:ole="" fillcolor="window">
            <v:imagedata r:id="rId5" o:title=""/>
          </v:shape>
          <o:OLEObject Type="Embed" ProgID="Word.Picture.8" ShapeID="_x0000_i1025" DrawAspect="Content" ObjectID="_1623832664" r:id="rId6"/>
        </w:object>
      </w:r>
      <w:r>
        <w:t xml:space="preserve">   </w:t>
      </w:r>
      <w:r>
        <w:rPr>
          <w:b/>
          <w:color w:val="0000FF"/>
        </w:rPr>
        <w:t>Education and Children’s Services</w:t>
      </w:r>
    </w:p>
    <w:p w14:paraId="3B0A612E" w14:textId="77777777" w:rsidR="00445188" w:rsidRDefault="00445188" w:rsidP="00445188">
      <w:pPr>
        <w:jc w:val="center"/>
        <w:rPr>
          <w:rFonts w:cs="Arial"/>
          <w:b/>
        </w:rPr>
      </w:pPr>
    </w:p>
    <w:p w14:paraId="183EE96C" w14:textId="77777777" w:rsidR="00445188" w:rsidRDefault="00445188" w:rsidP="00445188">
      <w:pPr>
        <w:jc w:val="center"/>
        <w:rPr>
          <w:rFonts w:cs="Arial"/>
          <w:b/>
        </w:rPr>
      </w:pPr>
    </w:p>
    <w:p w14:paraId="408D8131" w14:textId="77777777" w:rsidR="00445188" w:rsidRDefault="00445188" w:rsidP="00445188">
      <w:pPr>
        <w:jc w:val="center"/>
        <w:rPr>
          <w:rFonts w:cs="Arial"/>
          <w:b/>
        </w:rPr>
      </w:pPr>
    </w:p>
    <w:p w14:paraId="0FA20E0B" w14:textId="77777777" w:rsidR="00445188" w:rsidRDefault="00445188" w:rsidP="00445188">
      <w:pPr>
        <w:pStyle w:val="Heading9"/>
      </w:pPr>
      <w:r>
        <w:t>STANDARDS &amp; QUALITY REPORT AND IMPROVEMENT PLAN</w:t>
      </w:r>
    </w:p>
    <w:p w14:paraId="57017C49" w14:textId="77777777" w:rsidR="00445188" w:rsidRDefault="00445188" w:rsidP="00445188">
      <w:pPr>
        <w:jc w:val="center"/>
        <w:rPr>
          <w:rFonts w:cs="Arial"/>
          <w:b/>
          <w:sz w:val="28"/>
        </w:rPr>
      </w:pPr>
    </w:p>
    <w:p w14:paraId="6F09D083" w14:textId="77777777" w:rsidR="00445188" w:rsidRDefault="00445188" w:rsidP="00445188">
      <w:pPr>
        <w:jc w:val="center"/>
        <w:rPr>
          <w:rFonts w:cs="Arial"/>
          <w:b/>
          <w:sz w:val="28"/>
        </w:rPr>
      </w:pPr>
      <w:r>
        <w:rPr>
          <w:rFonts w:cs="Arial"/>
          <w:b/>
          <w:sz w:val="28"/>
        </w:rPr>
        <w:t>FOR</w:t>
      </w:r>
    </w:p>
    <w:p w14:paraId="6691232E" w14:textId="77777777" w:rsidR="00445188" w:rsidRDefault="00445188" w:rsidP="00445188">
      <w:pPr>
        <w:jc w:val="center"/>
        <w:rPr>
          <w:rFonts w:cs="Arial"/>
          <w:b/>
          <w:sz w:val="28"/>
        </w:rPr>
      </w:pPr>
    </w:p>
    <w:p w14:paraId="68FF83A2" w14:textId="77777777" w:rsidR="00445188" w:rsidRDefault="00445188" w:rsidP="00445188">
      <w:pPr>
        <w:jc w:val="center"/>
        <w:rPr>
          <w:rFonts w:cs="Arial"/>
          <w:b/>
          <w:sz w:val="28"/>
        </w:rPr>
      </w:pPr>
    </w:p>
    <w:p w14:paraId="2D69DB95" w14:textId="77777777" w:rsidR="00445188" w:rsidRDefault="00445188" w:rsidP="00445188">
      <w:pPr>
        <w:jc w:val="center"/>
        <w:rPr>
          <w:rFonts w:cs="Arial"/>
          <w:b/>
          <w:sz w:val="36"/>
        </w:rPr>
      </w:pPr>
      <w:r>
        <w:rPr>
          <w:rFonts w:cs="Arial"/>
          <w:b/>
          <w:sz w:val="36"/>
        </w:rPr>
        <w:t>Tough School</w:t>
      </w:r>
    </w:p>
    <w:p w14:paraId="0A1E76F4" w14:textId="3550D55C" w:rsidR="00445188" w:rsidRDefault="00445188" w:rsidP="00445188">
      <w:pPr>
        <w:jc w:val="center"/>
        <w:rPr>
          <w:b/>
          <w:sz w:val="28"/>
          <w:szCs w:val="28"/>
        </w:rPr>
      </w:pPr>
      <w:r>
        <w:rPr>
          <w:b/>
          <w:sz w:val="28"/>
          <w:szCs w:val="28"/>
        </w:rPr>
        <w:t xml:space="preserve">   </w:t>
      </w:r>
    </w:p>
    <w:p w14:paraId="4DC6300D" w14:textId="77777777" w:rsidR="00445188" w:rsidRDefault="00445188" w:rsidP="00445188">
      <w:pPr>
        <w:pStyle w:val="Header"/>
        <w:tabs>
          <w:tab w:val="clear" w:pos="4153"/>
          <w:tab w:val="clear" w:pos="8306"/>
        </w:tabs>
        <w:rPr>
          <w:b/>
          <w:sz w:val="28"/>
          <w:szCs w:val="28"/>
        </w:rPr>
      </w:pPr>
    </w:p>
    <w:p w14:paraId="472E5284" w14:textId="77777777" w:rsidR="00445188" w:rsidRPr="00AF2676" w:rsidRDefault="00445188" w:rsidP="00445188">
      <w:pPr>
        <w:pStyle w:val="Header"/>
        <w:tabs>
          <w:tab w:val="clear" w:pos="4153"/>
          <w:tab w:val="clear" w:pos="8306"/>
        </w:tabs>
        <w:rPr>
          <w:b/>
          <w:bCs/>
          <w:sz w:val="32"/>
          <w:szCs w:val="32"/>
        </w:rPr>
      </w:pPr>
      <w:r>
        <w:rPr>
          <w:b/>
          <w:sz w:val="28"/>
          <w:szCs w:val="28"/>
        </w:rPr>
        <w:t xml:space="preserve">                                                                    </w:t>
      </w:r>
      <w:r w:rsidRPr="00AF2676">
        <w:rPr>
          <w:b/>
          <w:sz w:val="32"/>
          <w:szCs w:val="32"/>
        </w:rPr>
        <w:t>LAST UPDATED:</w:t>
      </w:r>
      <w:r>
        <w:rPr>
          <w:b/>
          <w:sz w:val="32"/>
          <w:szCs w:val="32"/>
        </w:rPr>
        <w:t xml:space="preserve"> July 2019</w:t>
      </w:r>
    </w:p>
    <w:p w14:paraId="11DF9BE7" w14:textId="77777777" w:rsidR="00445188" w:rsidRDefault="00445188" w:rsidP="00445188">
      <w:pPr>
        <w:pStyle w:val="Footer"/>
        <w:rPr>
          <w:b/>
          <w:bCs/>
        </w:rPr>
      </w:pPr>
    </w:p>
    <w:p w14:paraId="4E8E59E7" w14:textId="77777777" w:rsidR="00445188" w:rsidRDefault="00445188" w:rsidP="00445188">
      <w:pPr>
        <w:pStyle w:val="Footer"/>
        <w:jc w:val="center"/>
        <w:rPr>
          <w:b/>
          <w:bCs/>
        </w:rPr>
      </w:pPr>
    </w:p>
    <w:p w14:paraId="461BDF90" w14:textId="77777777" w:rsidR="00445188" w:rsidRDefault="00445188" w:rsidP="00445188">
      <w:pPr>
        <w:pStyle w:val="Footer"/>
        <w:jc w:val="center"/>
        <w:rPr>
          <w:b/>
          <w:bCs/>
        </w:rPr>
      </w:pPr>
      <w:r>
        <w:rPr>
          <w:b/>
          <w:bCs/>
        </w:rPr>
        <w:t>Aberdeenshire Council Education and Children’s Services</w:t>
      </w:r>
    </w:p>
    <w:p w14:paraId="365C7FB0" w14:textId="77777777" w:rsidR="00445188" w:rsidRDefault="00445188" w:rsidP="00445188">
      <w:pPr>
        <w:pStyle w:val="Footer"/>
        <w:jc w:val="center"/>
        <w:rPr>
          <w:b/>
          <w:bCs/>
        </w:rPr>
      </w:pPr>
    </w:p>
    <w:p w14:paraId="159B5DC1" w14:textId="77777777" w:rsidR="00445188" w:rsidRDefault="00445188" w:rsidP="00445188">
      <w:pPr>
        <w:jc w:val="center"/>
        <w:sectPr w:rsidR="00445188" w:rsidSect="0036148D">
          <w:footerReference w:type="even" r:id="rId7"/>
          <w:footerReference w:type="default" r:id="rId8"/>
          <w:footerReference w:type="first" r:id="rId9"/>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t>and</w:t>
      </w:r>
      <w:r w:rsidRPr="00EE7A4A">
        <w:t xml:space="preserve"> Children’s Services works to improve the lives of children and young people, families and communities through the delivery of </w:t>
      </w:r>
      <w:proofErr w:type="gramStart"/>
      <w:r w:rsidRPr="00EE7A4A">
        <w:t>high quality</w:t>
      </w:r>
      <w:proofErr w:type="gramEnd"/>
      <w:r w:rsidRPr="00EE7A4A">
        <w:t xml:space="preserve"> services across Aberdeenshire</w:t>
      </w:r>
      <w:r>
        <w:t>”</w:t>
      </w:r>
    </w:p>
    <w:p w14:paraId="04686E4A" w14:textId="77777777" w:rsidR="00445188" w:rsidRPr="00E27A22" w:rsidRDefault="00445188" w:rsidP="00445188">
      <w:pPr>
        <w:pStyle w:val="BodyText3"/>
        <w:rPr>
          <w:bCs w:val="0"/>
          <w:i w:val="0"/>
          <w:iCs w:val="0"/>
          <w:sz w:val="28"/>
          <w:szCs w:val="28"/>
          <w:u w:val="single"/>
        </w:rPr>
      </w:pPr>
      <w:r w:rsidRPr="00E27A22">
        <w:rPr>
          <w:bCs w:val="0"/>
          <w:i w:val="0"/>
          <w:iCs w:val="0"/>
          <w:sz w:val="28"/>
          <w:szCs w:val="28"/>
        </w:rPr>
        <w:lastRenderedPageBreak/>
        <w:t xml:space="preserve">                        </w:t>
      </w:r>
      <w:r>
        <w:rPr>
          <w:bCs w:val="0"/>
          <w:i w:val="0"/>
          <w:iCs w:val="0"/>
          <w:sz w:val="28"/>
          <w:szCs w:val="28"/>
        </w:rPr>
        <w:t xml:space="preserve">                                                  </w:t>
      </w:r>
      <w:r w:rsidRPr="00E27A22">
        <w:rPr>
          <w:bCs w:val="0"/>
          <w:i w:val="0"/>
          <w:iCs w:val="0"/>
          <w:sz w:val="28"/>
          <w:szCs w:val="28"/>
          <w:u w:val="single"/>
        </w:rPr>
        <w:t>Introduction: local and national context</w:t>
      </w:r>
    </w:p>
    <w:p w14:paraId="355BB0B3" w14:textId="77777777" w:rsidR="00445188" w:rsidRDefault="00445188" w:rsidP="00445188">
      <w:pPr>
        <w:pStyle w:val="BodyText3"/>
        <w:rPr>
          <w:bCs w:val="0"/>
          <w:i w:val="0"/>
          <w:iCs w:val="0"/>
          <w:sz w:val="28"/>
          <w:szCs w:val="28"/>
        </w:rPr>
      </w:pPr>
    </w:p>
    <w:p w14:paraId="19969620" w14:textId="77777777" w:rsidR="00445188" w:rsidRDefault="00445188" w:rsidP="00445188">
      <w:pPr>
        <w:pStyle w:val="BodyText3"/>
        <w:rPr>
          <w:b w:val="0"/>
          <w:bCs w:val="0"/>
          <w:i w:val="0"/>
          <w:iCs w:val="0"/>
          <w:sz w:val="28"/>
          <w:szCs w:val="28"/>
        </w:rPr>
      </w:pPr>
      <w:r w:rsidRPr="00EF5AB0">
        <w:rPr>
          <w:b w:val="0"/>
          <w:bCs w:val="0"/>
          <w:i w:val="0"/>
          <w:iCs w:val="0"/>
          <w:sz w:val="28"/>
          <w:szCs w:val="28"/>
        </w:rPr>
        <w:t xml:space="preserve">This Standards and Quality Report </w:t>
      </w:r>
      <w:r>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14:paraId="410A0DF6" w14:textId="77777777" w:rsidR="00445188" w:rsidRDefault="00445188" w:rsidP="00445188">
      <w:pPr>
        <w:pStyle w:val="BodyText3"/>
        <w:rPr>
          <w:bCs w:val="0"/>
          <w:i w:val="0"/>
          <w:iCs w:val="0"/>
          <w:sz w:val="28"/>
          <w:szCs w:val="28"/>
        </w:rPr>
      </w:pPr>
    </w:p>
    <w:p w14:paraId="39C66305" w14:textId="77777777" w:rsidR="00445188" w:rsidRDefault="00445188" w:rsidP="00445188">
      <w:pPr>
        <w:pStyle w:val="BodyText3"/>
        <w:rPr>
          <w:bCs w:val="0"/>
          <w:i w:val="0"/>
          <w:iCs w:val="0"/>
          <w:sz w:val="28"/>
          <w:szCs w:val="28"/>
        </w:rPr>
      </w:pPr>
      <w:r>
        <w:rPr>
          <w:bCs w:val="0"/>
          <w:i w:val="0"/>
          <w:iCs w:val="0"/>
          <w:sz w:val="28"/>
          <w:szCs w:val="28"/>
        </w:rPr>
        <w:t xml:space="preserve">Aberdeenshire Priorities:  </w:t>
      </w:r>
      <w:r w:rsidRPr="00746586">
        <w:rPr>
          <w:bCs w:val="0"/>
          <w:i w:val="0"/>
          <w:iCs w:val="0"/>
        </w:rPr>
        <w:t>these</w:t>
      </w:r>
      <w:r>
        <w:rPr>
          <w:bCs w:val="0"/>
          <w:i w:val="0"/>
          <w:iCs w:val="0"/>
          <w:sz w:val="28"/>
          <w:szCs w:val="28"/>
        </w:rPr>
        <w:t xml:space="preserve"> </w:t>
      </w:r>
      <w:r w:rsidRPr="00746586">
        <w:rPr>
          <w:bCs w:val="0"/>
          <w:i w:val="0"/>
          <w:iCs w:val="0"/>
        </w:rPr>
        <w:t>should be reflected in all areas of this document and the actions</w:t>
      </w:r>
      <w:r>
        <w:rPr>
          <w:bCs w:val="0"/>
          <w:i w:val="0"/>
          <w:iCs w:val="0"/>
          <w:sz w:val="28"/>
          <w:szCs w:val="28"/>
        </w:rPr>
        <w:t xml:space="preserve"> </w:t>
      </w:r>
      <w:r w:rsidRPr="00746586">
        <w:rPr>
          <w:bCs w:val="0"/>
          <w:i w:val="0"/>
          <w:iCs w:val="0"/>
        </w:rPr>
        <w:t>that emerge from it</w:t>
      </w:r>
      <w:r>
        <w:rPr>
          <w:bCs w:val="0"/>
          <w:i w:val="0"/>
          <w:iCs w:val="0"/>
          <w:sz w:val="28"/>
          <w:szCs w:val="28"/>
        </w:rPr>
        <w:t xml:space="preserve">   </w:t>
      </w:r>
    </w:p>
    <w:p w14:paraId="0AD189B1" w14:textId="77777777" w:rsidR="00445188" w:rsidRDefault="00445188" w:rsidP="00445188">
      <w:pPr>
        <w:pStyle w:val="BodyText3"/>
      </w:pPr>
    </w:p>
    <w:p w14:paraId="239BFABC" w14:textId="77777777" w:rsidR="00445188" w:rsidRPr="00746586" w:rsidRDefault="00445188" w:rsidP="00445188">
      <w:pPr>
        <w:pStyle w:val="ListParagraph"/>
        <w:numPr>
          <w:ilvl w:val="0"/>
          <w:numId w:val="10"/>
        </w:numPr>
        <w:spacing w:after="240" w:line="320" w:lineRule="exact"/>
      </w:pPr>
      <w:r w:rsidRPr="00746586">
        <w:t>to develop excellence and equity</w:t>
      </w:r>
      <w:r>
        <w:t>;</w:t>
      </w:r>
    </w:p>
    <w:p w14:paraId="31EEB0F3" w14:textId="77777777" w:rsidR="00445188" w:rsidRPr="00746586" w:rsidRDefault="00445188" w:rsidP="00445188">
      <w:pPr>
        <w:pStyle w:val="ListParagraph"/>
        <w:numPr>
          <w:ilvl w:val="0"/>
          <w:numId w:val="10"/>
        </w:numPr>
        <w:spacing w:after="240" w:line="320" w:lineRule="exact"/>
      </w:pPr>
      <w:r w:rsidRPr="00746586">
        <w:t>to embed the principles of GIRFEC (Getting it Right for Every Child)</w:t>
      </w:r>
      <w:r>
        <w:t>;</w:t>
      </w:r>
    </w:p>
    <w:p w14:paraId="2D072C07" w14:textId="77777777" w:rsidR="00445188" w:rsidRDefault="00445188" w:rsidP="00445188">
      <w:pPr>
        <w:pStyle w:val="ListParagraph"/>
        <w:numPr>
          <w:ilvl w:val="0"/>
          <w:numId w:val="10"/>
        </w:numPr>
        <w:spacing w:after="240" w:line="320" w:lineRule="exact"/>
      </w:pPr>
      <w:r w:rsidRPr="00746586">
        <w:t>to provide support in developing inclusive, vibra</w:t>
      </w:r>
      <w:r>
        <w:t>nt</w:t>
      </w:r>
      <w:r w:rsidRPr="00746586">
        <w:t xml:space="preserve"> and healthy communities</w:t>
      </w:r>
      <w:r>
        <w:t>.</w:t>
      </w:r>
    </w:p>
    <w:p w14:paraId="0730C28B" w14:textId="77777777" w:rsidR="00445188" w:rsidRDefault="00445188" w:rsidP="00445188">
      <w:pPr>
        <w:pStyle w:val="BodyText3"/>
        <w:rPr>
          <w:bCs w:val="0"/>
          <w:i w:val="0"/>
          <w:iCs w:val="0"/>
          <w:sz w:val="28"/>
          <w:szCs w:val="28"/>
        </w:rPr>
      </w:pPr>
      <w:r>
        <w:rPr>
          <w:bCs w:val="0"/>
          <w:i w:val="0"/>
          <w:iCs w:val="0"/>
          <w:sz w:val="28"/>
          <w:szCs w:val="28"/>
        </w:rPr>
        <w:t>National Improvement Framework Priorities:</w:t>
      </w:r>
    </w:p>
    <w:p w14:paraId="74A3F23C" w14:textId="77777777" w:rsidR="00445188" w:rsidRPr="00882675" w:rsidRDefault="00445188" w:rsidP="00445188">
      <w:pPr>
        <w:numPr>
          <w:ilvl w:val="0"/>
          <w:numId w:val="8"/>
        </w:numPr>
        <w:autoSpaceDE w:val="0"/>
        <w:autoSpaceDN w:val="0"/>
        <w:adjustRightInd w:val="0"/>
        <w:spacing w:after="0" w:line="240" w:lineRule="auto"/>
        <w:rPr>
          <w:rFonts w:cs="Arial"/>
          <w:bCs/>
          <w:color w:val="000000"/>
          <w:lang w:eastAsia="en-GB"/>
        </w:rPr>
      </w:pPr>
      <w:r w:rsidRPr="00882675">
        <w:rPr>
          <w:rFonts w:cs="Arial"/>
          <w:bCs/>
          <w:color w:val="000000"/>
          <w:lang w:eastAsia="en-GB"/>
        </w:rPr>
        <w:t>Improvement in attainment, particularly in literacy and numeracy;</w:t>
      </w:r>
    </w:p>
    <w:p w14:paraId="5090DA49" w14:textId="77777777" w:rsidR="00445188" w:rsidRPr="00882675" w:rsidRDefault="00445188" w:rsidP="00445188">
      <w:pPr>
        <w:numPr>
          <w:ilvl w:val="0"/>
          <w:numId w:val="8"/>
        </w:numPr>
        <w:autoSpaceDE w:val="0"/>
        <w:autoSpaceDN w:val="0"/>
        <w:adjustRightInd w:val="0"/>
        <w:spacing w:after="0" w:line="240" w:lineRule="auto"/>
        <w:rPr>
          <w:rFonts w:cs="Arial"/>
          <w:bCs/>
          <w:color w:val="000000"/>
          <w:lang w:eastAsia="en-GB"/>
        </w:rPr>
      </w:pPr>
      <w:r w:rsidRPr="00882675">
        <w:rPr>
          <w:rFonts w:cs="Arial"/>
          <w:bCs/>
          <w:color w:val="000000"/>
          <w:lang w:eastAsia="en-GB"/>
        </w:rPr>
        <w:t>Closing the attainment gap between the most and least disadvantaged children;</w:t>
      </w:r>
    </w:p>
    <w:p w14:paraId="60131156" w14:textId="77777777" w:rsidR="00445188" w:rsidRPr="00882675" w:rsidRDefault="00445188" w:rsidP="00445188">
      <w:pPr>
        <w:numPr>
          <w:ilvl w:val="0"/>
          <w:numId w:val="8"/>
        </w:numPr>
        <w:autoSpaceDE w:val="0"/>
        <w:autoSpaceDN w:val="0"/>
        <w:adjustRightInd w:val="0"/>
        <w:spacing w:after="0" w:line="240" w:lineRule="auto"/>
        <w:rPr>
          <w:rFonts w:cs="Arial"/>
          <w:bCs/>
          <w:color w:val="000000"/>
          <w:lang w:eastAsia="en-GB"/>
        </w:rPr>
      </w:pPr>
      <w:r w:rsidRPr="00882675">
        <w:rPr>
          <w:rFonts w:cs="Arial"/>
          <w:bCs/>
          <w:color w:val="000000"/>
          <w:lang w:eastAsia="en-GB"/>
        </w:rPr>
        <w:t>Improvement in children and young people’s health and wellbeing; and</w:t>
      </w:r>
    </w:p>
    <w:p w14:paraId="568D02E2" w14:textId="77777777" w:rsidR="00445188" w:rsidRPr="00882675" w:rsidRDefault="00445188" w:rsidP="00445188">
      <w:pPr>
        <w:numPr>
          <w:ilvl w:val="0"/>
          <w:numId w:val="8"/>
        </w:numPr>
        <w:autoSpaceDE w:val="0"/>
        <w:autoSpaceDN w:val="0"/>
        <w:adjustRightInd w:val="0"/>
        <w:spacing w:after="0" w:line="240" w:lineRule="auto"/>
        <w:rPr>
          <w:rFonts w:cs="Arial"/>
        </w:rPr>
      </w:pPr>
      <w:r w:rsidRPr="00882675">
        <w:rPr>
          <w:rFonts w:cs="Arial"/>
          <w:color w:val="000000"/>
          <w:lang w:eastAsia="en-GB"/>
        </w:rPr>
        <w:t>Improvement in employability skills and sustained, positive school leaver destinations for all young people</w:t>
      </w:r>
      <w:r>
        <w:rPr>
          <w:rFonts w:cs="Arial"/>
          <w:color w:val="000000"/>
          <w:lang w:eastAsia="en-GB"/>
        </w:rPr>
        <w:t>.</w:t>
      </w:r>
    </w:p>
    <w:p w14:paraId="7AB46E7E" w14:textId="77777777" w:rsidR="00445188" w:rsidRDefault="00445188" w:rsidP="00445188">
      <w:pPr>
        <w:pStyle w:val="BodyText3"/>
        <w:rPr>
          <w:bCs w:val="0"/>
          <w:i w:val="0"/>
          <w:iCs w:val="0"/>
          <w:sz w:val="28"/>
          <w:szCs w:val="28"/>
        </w:rPr>
      </w:pPr>
    </w:p>
    <w:p w14:paraId="76FFC22B" w14:textId="77777777" w:rsidR="00445188" w:rsidRDefault="00445188" w:rsidP="00445188">
      <w:pPr>
        <w:pStyle w:val="BodyText3"/>
        <w:rPr>
          <w:bCs w:val="0"/>
          <w:i w:val="0"/>
          <w:iCs w:val="0"/>
          <w:sz w:val="28"/>
          <w:szCs w:val="28"/>
        </w:rPr>
      </w:pPr>
      <w:r>
        <w:rPr>
          <w:bCs w:val="0"/>
          <w:i w:val="0"/>
          <w:iCs w:val="0"/>
          <w:sz w:val="28"/>
          <w:szCs w:val="28"/>
        </w:rPr>
        <w:t xml:space="preserve">National Improvement Framework Drivers: </w:t>
      </w:r>
    </w:p>
    <w:p w14:paraId="4CC8E920" w14:textId="77777777" w:rsidR="00445188" w:rsidRPr="009F0A95" w:rsidRDefault="00445188" w:rsidP="00445188">
      <w:pPr>
        <w:pStyle w:val="BodyText3"/>
        <w:numPr>
          <w:ilvl w:val="0"/>
          <w:numId w:val="9"/>
        </w:numPr>
        <w:rPr>
          <w:b w:val="0"/>
          <w:bCs w:val="0"/>
          <w:i w:val="0"/>
          <w:iCs w:val="0"/>
        </w:rPr>
      </w:pPr>
      <w:r w:rsidRPr="009F0A95">
        <w:rPr>
          <w:b w:val="0"/>
          <w:bCs w:val="0"/>
          <w:i w:val="0"/>
          <w:iCs w:val="0"/>
        </w:rPr>
        <w:t>School leadership</w:t>
      </w:r>
    </w:p>
    <w:p w14:paraId="52A4540E" w14:textId="77777777" w:rsidR="00445188" w:rsidRPr="009F0A95" w:rsidRDefault="00445188" w:rsidP="00445188">
      <w:pPr>
        <w:pStyle w:val="BodyText3"/>
        <w:numPr>
          <w:ilvl w:val="0"/>
          <w:numId w:val="9"/>
        </w:numPr>
        <w:rPr>
          <w:b w:val="0"/>
          <w:bCs w:val="0"/>
          <w:i w:val="0"/>
          <w:iCs w:val="0"/>
        </w:rPr>
      </w:pPr>
      <w:r w:rsidRPr="009F0A95">
        <w:rPr>
          <w:b w:val="0"/>
          <w:bCs w:val="0"/>
          <w:i w:val="0"/>
          <w:iCs w:val="0"/>
        </w:rPr>
        <w:t>Teacher professionalism</w:t>
      </w:r>
    </w:p>
    <w:p w14:paraId="0539785A" w14:textId="77777777" w:rsidR="00445188" w:rsidRPr="009F0A95" w:rsidRDefault="00445188" w:rsidP="00445188">
      <w:pPr>
        <w:pStyle w:val="BodyText3"/>
        <w:numPr>
          <w:ilvl w:val="0"/>
          <w:numId w:val="9"/>
        </w:numPr>
        <w:rPr>
          <w:b w:val="0"/>
          <w:bCs w:val="0"/>
          <w:i w:val="0"/>
          <w:iCs w:val="0"/>
        </w:rPr>
      </w:pPr>
      <w:r w:rsidRPr="009F0A95">
        <w:rPr>
          <w:b w:val="0"/>
          <w:bCs w:val="0"/>
          <w:i w:val="0"/>
          <w:iCs w:val="0"/>
        </w:rPr>
        <w:t>Parental engagement</w:t>
      </w:r>
    </w:p>
    <w:p w14:paraId="08CAD151" w14:textId="77777777" w:rsidR="00445188" w:rsidRPr="009F0A95" w:rsidRDefault="00445188" w:rsidP="00445188">
      <w:pPr>
        <w:pStyle w:val="BodyText3"/>
        <w:numPr>
          <w:ilvl w:val="0"/>
          <w:numId w:val="9"/>
        </w:numPr>
        <w:rPr>
          <w:b w:val="0"/>
          <w:bCs w:val="0"/>
          <w:i w:val="0"/>
          <w:iCs w:val="0"/>
        </w:rPr>
      </w:pPr>
      <w:r w:rsidRPr="009F0A95">
        <w:rPr>
          <w:b w:val="0"/>
          <w:bCs w:val="0"/>
          <w:i w:val="0"/>
          <w:iCs w:val="0"/>
        </w:rPr>
        <w:t>Assessment of children’s progress</w:t>
      </w:r>
    </w:p>
    <w:p w14:paraId="67CCC1E0" w14:textId="77777777" w:rsidR="00445188" w:rsidRDefault="00445188" w:rsidP="00445188">
      <w:pPr>
        <w:pStyle w:val="BodyText3"/>
        <w:numPr>
          <w:ilvl w:val="0"/>
          <w:numId w:val="9"/>
        </w:numPr>
        <w:rPr>
          <w:b w:val="0"/>
          <w:bCs w:val="0"/>
          <w:i w:val="0"/>
          <w:iCs w:val="0"/>
        </w:rPr>
      </w:pPr>
      <w:r w:rsidRPr="009F0A95">
        <w:rPr>
          <w:b w:val="0"/>
          <w:bCs w:val="0"/>
          <w:i w:val="0"/>
          <w:iCs w:val="0"/>
        </w:rPr>
        <w:t>School improvement</w:t>
      </w:r>
    </w:p>
    <w:p w14:paraId="3536AA15" w14:textId="77777777" w:rsidR="00445188" w:rsidRPr="009F0A95" w:rsidRDefault="00445188" w:rsidP="00445188">
      <w:pPr>
        <w:pStyle w:val="BodyText3"/>
        <w:numPr>
          <w:ilvl w:val="0"/>
          <w:numId w:val="9"/>
        </w:numPr>
        <w:rPr>
          <w:b w:val="0"/>
          <w:bCs w:val="0"/>
          <w:i w:val="0"/>
          <w:iCs w:val="0"/>
        </w:rPr>
      </w:pPr>
      <w:r>
        <w:rPr>
          <w:b w:val="0"/>
          <w:bCs w:val="0"/>
          <w:i w:val="0"/>
          <w:iCs w:val="0"/>
        </w:rPr>
        <w:t>Performance information</w:t>
      </w:r>
    </w:p>
    <w:p w14:paraId="0D27BD33" w14:textId="77777777" w:rsidR="00445188" w:rsidRDefault="00445188" w:rsidP="00445188">
      <w:pPr>
        <w:pStyle w:val="BodyText3"/>
        <w:rPr>
          <w:bCs w:val="0"/>
          <w:i w:val="0"/>
          <w:iCs w:val="0"/>
          <w:sz w:val="28"/>
          <w:szCs w:val="28"/>
        </w:rPr>
      </w:pPr>
    </w:p>
    <w:p w14:paraId="489211A3" w14:textId="77777777" w:rsidR="00445188" w:rsidRDefault="00445188" w:rsidP="00445188">
      <w:pPr>
        <w:pStyle w:val="BodyText3"/>
        <w:rPr>
          <w:b w:val="0"/>
          <w:bCs w:val="0"/>
          <w:i w:val="0"/>
          <w:iCs w:val="0"/>
        </w:rPr>
      </w:pPr>
      <w:proofErr w:type="gramStart"/>
      <w:r w:rsidRPr="009F0A95">
        <w:rPr>
          <w:b w:val="0"/>
          <w:bCs w:val="0"/>
          <w:i w:val="0"/>
          <w:iCs w:val="0"/>
        </w:rPr>
        <w:t>Additionally</w:t>
      </w:r>
      <w:proofErr w:type="gramEnd"/>
      <w:r w:rsidRPr="009F0A95">
        <w:rPr>
          <w:b w:val="0"/>
          <w:bCs w:val="0"/>
          <w:i w:val="0"/>
          <w:iCs w:val="0"/>
        </w:rPr>
        <w:t xml:space="preserve"> to support self-evaluation various quality indicators from the national evaluative framework How Good Is Our School?4 are referenced. Links to these sources are</w:t>
      </w:r>
      <w:r>
        <w:rPr>
          <w:b w:val="0"/>
          <w:bCs w:val="0"/>
          <w:i w:val="0"/>
          <w:iCs w:val="0"/>
        </w:rPr>
        <w:t>:</w:t>
      </w:r>
    </w:p>
    <w:p w14:paraId="26BB7854" w14:textId="77777777" w:rsidR="00445188" w:rsidRDefault="00445188" w:rsidP="00445188">
      <w:pPr>
        <w:pStyle w:val="BodyText3"/>
        <w:rPr>
          <w:b w:val="0"/>
          <w:bCs w:val="0"/>
          <w:i w:val="0"/>
          <w:iCs w:val="0"/>
        </w:rPr>
      </w:pPr>
    </w:p>
    <w:p w14:paraId="0103E764" w14:textId="77777777" w:rsidR="00445188" w:rsidRDefault="00445188" w:rsidP="00445188">
      <w:pPr>
        <w:rPr>
          <w:b/>
          <w:bCs/>
          <w:i/>
          <w:iCs/>
        </w:rPr>
      </w:pPr>
      <w:r w:rsidRPr="001908AB">
        <w:rPr>
          <w:bCs/>
          <w:iCs/>
        </w:rPr>
        <w:t xml:space="preserve">NIF- </w:t>
      </w:r>
      <w:hyperlink r:id="rId10" w:history="1">
        <w:r w:rsidRPr="008013C6">
          <w:rPr>
            <w:rStyle w:val="Hyperlink"/>
            <w:rFonts w:cs="Arial"/>
            <w:iCs/>
            <w:lang w:eastAsia="en-GB"/>
          </w:rPr>
          <w:t>www.gov.scot/Resource/0049/00491758.pdf</w:t>
        </w:r>
      </w:hyperlink>
      <w:r>
        <w:rPr>
          <w:rFonts w:cs="Arial"/>
          <w:iCs/>
          <w:color w:val="666666"/>
          <w:lang w:eastAsia="en-GB"/>
        </w:rPr>
        <w:t xml:space="preserve"> </w:t>
      </w:r>
    </w:p>
    <w:p w14:paraId="0DD095A3" w14:textId="77777777" w:rsidR="00445188" w:rsidRDefault="00445188" w:rsidP="00445188">
      <w:pPr>
        <w:pStyle w:val="BodyText3"/>
        <w:rPr>
          <w:b w:val="0"/>
          <w:bCs w:val="0"/>
          <w:i w:val="0"/>
          <w:iCs w:val="0"/>
        </w:rPr>
      </w:pPr>
    </w:p>
    <w:p w14:paraId="16094B6F" w14:textId="77777777" w:rsidR="00445188" w:rsidRPr="00C1089C" w:rsidRDefault="00445188" w:rsidP="00445188">
      <w:pPr>
        <w:rPr>
          <w:rFonts w:cs="Arial"/>
          <w:color w:val="666666"/>
          <w:lang w:eastAsia="en-GB"/>
        </w:rPr>
      </w:pPr>
      <w:r w:rsidRPr="00C1089C">
        <w:rPr>
          <w:bCs/>
          <w:iCs/>
        </w:rPr>
        <w:t>HGIOS?4 -</w:t>
      </w:r>
      <w:r>
        <w:rPr>
          <w:b/>
          <w:bCs/>
          <w:i/>
          <w:iCs/>
        </w:rPr>
        <w:t xml:space="preserve"> </w:t>
      </w:r>
      <w:hyperlink r:id="rId11" w:history="1">
        <w:r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5188" w:rsidRPr="009434FA" w14:paraId="08C131E2" w14:textId="77777777" w:rsidTr="00291AAF">
        <w:trPr>
          <w:trHeight w:val="1975"/>
        </w:trPr>
        <w:tc>
          <w:tcPr>
            <w:tcW w:w="15309" w:type="dxa"/>
            <w:shd w:val="clear" w:color="auto" w:fill="auto"/>
          </w:tcPr>
          <w:p w14:paraId="7D9FAFA9" w14:textId="77777777" w:rsidR="00445188" w:rsidRDefault="00445188" w:rsidP="00291AAF">
            <w:pPr>
              <w:pStyle w:val="BodyText3"/>
              <w:rPr>
                <w:bCs w:val="0"/>
                <w:i w:val="0"/>
                <w:iCs w:val="0"/>
                <w:sz w:val="28"/>
                <w:szCs w:val="28"/>
                <w:u w:val="single"/>
              </w:rPr>
            </w:pPr>
            <w:r>
              <w:rPr>
                <w:bCs w:val="0"/>
                <w:i w:val="0"/>
                <w:iCs w:val="0"/>
                <w:sz w:val="28"/>
                <w:szCs w:val="28"/>
                <w:u w:val="single"/>
              </w:rPr>
              <w:lastRenderedPageBreak/>
              <w:t xml:space="preserve">1. </w:t>
            </w:r>
            <w:r w:rsidRPr="000E48FD">
              <w:rPr>
                <w:bCs w:val="0"/>
                <w:i w:val="0"/>
                <w:iCs w:val="0"/>
                <w:sz w:val="28"/>
                <w:szCs w:val="28"/>
                <w:u w:val="single"/>
              </w:rPr>
              <w:t>Context of the School</w:t>
            </w:r>
            <w:r>
              <w:rPr>
                <w:bCs w:val="0"/>
                <w:i w:val="0"/>
                <w:iCs w:val="0"/>
                <w:sz w:val="28"/>
                <w:szCs w:val="28"/>
                <w:u w:val="single"/>
              </w:rPr>
              <w:t xml:space="preserve">   </w:t>
            </w:r>
          </w:p>
          <w:p w14:paraId="7222CFC7" w14:textId="77777777" w:rsidR="00445188" w:rsidRPr="00CC10F5" w:rsidRDefault="00445188" w:rsidP="00291AAF">
            <w:pPr>
              <w:rPr>
                <w:rFonts w:cs="Arial"/>
                <w:b/>
              </w:rPr>
            </w:pPr>
            <w:r w:rsidRPr="00CC10F5">
              <w:rPr>
                <w:rFonts w:cs="Arial"/>
                <w:b/>
              </w:rPr>
              <w:t xml:space="preserve">While at Tough School, the VISION for our learners is that they will: </w:t>
            </w:r>
          </w:p>
          <w:p w14:paraId="15E4EC2E" w14:textId="4C744A48" w:rsidR="00445188" w:rsidRDefault="00445188" w:rsidP="00291AAF">
            <w:pPr>
              <w:jc w:val="center"/>
              <w:rPr>
                <w:rFonts w:cs="Arial"/>
                <w:b/>
              </w:rPr>
            </w:pPr>
            <w:r w:rsidRPr="00CC10F5">
              <w:rPr>
                <w:rFonts w:cs="Arial"/>
                <w:b/>
              </w:rPr>
              <w:t>Learn well, make friends, have fun!</w:t>
            </w:r>
          </w:p>
          <w:p w14:paraId="24529402" w14:textId="3576D1A6" w:rsidR="00BB3A47" w:rsidRPr="00BB3A47" w:rsidRDefault="00BB3A47" w:rsidP="00BB3A47">
            <w:pPr>
              <w:rPr>
                <w:rFonts w:cs="Arial"/>
                <w:bCs/>
              </w:rPr>
            </w:pPr>
            <w:r w:rsidRPr="00BB3A47">
              <w:rPr>
                <w:rFonts w:cs="Arial"/>
                <w:bCs/>
              </w:rPr>
              <w:t>The values we strive to foster across our school community are</w:t>
            </w:r>
            <w:r>
              <w:rPr>
                <w:rFonts w:cs="Arial"/>
                <w:bCs/>
              </w:rPr>
              <w:t>:</w:t>
            </w:r>
          </w:p>
          <w:p w14:paraId="29000F98" w14:textId="2A55A4F9" w:rsidR="00BB3A47" w:rsidRPr="00CC10F5" w:rsidRDefault="00BB3A47" w:rsidP="006F6C23">
            <w:pPr>
              <w:rPr>
                <w:rFonts w:cs="Arial"/>
                <w:b/>
              </w:rPr>
            </w:pPr>
            <w:r>
              <w:rPr>
                <w:rFonts w:cs="Arial"/>
                <w:b/>
              </w:rPr>
              <w:t>Kindness, Resilience &amp; Creativity</w:t>
            </w:r>
          </w:p>
          <w:p w14:paraId="2222D6F2" w14:textId="3F1C1B19" w:rsidR="00445188" w:rsidRDefault="00445188" w:rsidP="0008076A">
            <w:pPr>
              <w:spacing w:line="240" w:lineRule="auto"/>
              <w:ind w:left="2160" w:hanging="2160"/>
              <w:rPr>
                <w:rFonts w:cs="Arial"/>
              </w:rPr>
            </w:pPr>
            <w:r w:rsidRPr="00CC10F5">
              <w:rPr>
                <w:rFonts w:cs="Arial"/>
              </w:rPr>
              <w:t>In order to achieve our dreams, Tough School will:</w:t>
            </w:r>
          </w:p>
          <w:p w14:paraId="32DFBD77" w14:textId="77777777" w:rsidR="00BB3A47" w:rsidRPr="00BB3A47" w:rsidRDefault="00BB3A47" w:rsidP="0008076A">
            <w:pPr>
              <w:pStyle w:val="ListParagraph"/>
              <w:numPr>
                <w:ilvl w:val="0"/>
                <w:numId w:val="12"/>
              </w:numPr>
              <w:spacing w:line="240" w:lineRule="auto"/>
              <w:rPr>
                <w:rFonts w:cs="Arial"/>
              </w:rPr>
            </w:pPr>
            <w:r w:rsidRPr="00BB3A47">
              <w:rPr>
                <w:rFonts w:cs="Arial"/>
              </w:rPr>
              <w:t>Build expectations in order to raise attainment and achievement.</w:t>
            </w:r>
          </w:p>
          <w:p w14:paraId="63472AF5" w14:textId="10FF65A9" w:rsidR="00BB3A47" w:rsidRPr="00BB3A47" w:rsidRDefault="00BB3A47" w:rsidP="0008076A">
            <w:pPr>
              <w:pStyle w:val="ListParagraph"/>
              <w:numPr>
                <w:ilvl w:val="0"/>
                <w:numId w:val="12"/>
              </w:numPr>
              <w:spacing w:line="240" w:lineRule="auto"/>
              <w:rPr>
                <w:rFonts w:cs="Arial"/>
              </w:rPr>
            </w:pPr>
            <w:r w:rsidRPr="00BB3A47">
              <w:rPr>
                <w:rFonts w:cs="Arial"/>
              </w:rPr>
              <w:t>Instil kindness as a value throughout the whole school community to create a positive experience for all learners in Tough School and beyond</w:t>
            </w:r>
          </w:p>
          <w:p w14:paraId="1327E467" w14:textId="12A3FDDC" w:rsidR="00BB3A47" w:rsidRDefault="00BB3A47" w:rsidP="0008076A">
            <w:pPr>
              <w:pStyle w:val="ListParagraph"/>
              <w:numPr>
                <w:ilvl w:val="0"/>
                <w:numId w:val="12"/>
              </w:numPr>
              <w:spacing w:line="240" w:lineRule="auto"/>
              <w:rPr>
                <w:rFonts w:cs="Arial"/>
              </w:rPr>
            </w:pPr>
            <w:r w:rsidRPr="00BB3A47">
              <w:rPr>
                <w:rFonts w:cs="Arial"/>
              </w:rPr>
              <w:t>Foster an appreciation of the uniqueness of our rural community and develop our awareness of the wider world as global citizens.</w:t>
            </w:r>
          </w:p>
          <w:p w14:paraId="384EA927" w14:textId="069AEE82" w:rsidR="00E706E4" w:rsidRDefault="00E706E4" w:rsidP="00E706E4">
            <w:pPr>
              <w:rPr>
                <w:rFonts w:cs="Arial"/>
              </w:rPr>
            </w:pPr>
            <w:r>
              <w:rPr>
                <w:rFonts w:cs="Arial"/>
              </w:rPr>
              <w:t>We will do this by:</w:t>
            </w:r>
          </w:p>
          <w:p w14:paraId="00BC998B" w14:textId="3B04B8BD" w:rsidR="00E706E4" w:rsidRDefault="00E706E4" w:rsidP="0008076A">
            <w:pPr>
              <w:pStyle w:val="ListParagraph"/>
              <w:numPr>
                <w:ilvl w:val="0"/>
                <w:numId w:val="13"/>
              </w:numPr>
              <w:spacing w:line="240" w:lineRule="auto"/>
              <w:rPr>
                <w:rFonts w:cs="Arial"/>
              </w:rPr>
            </w:pPr>
            <w:r>
              <w:rPr>
                <w:rFonts w:cs="Arial"/>
              </w:rPr>
              <w:t>Using visible learning strategies across the school.</w:t>
            </w:r>
          </w:p>
          <w:p w14:paraId="219F508A" w14:textId="32672BB6" w:rsidR="00E706E4" w:rsidRDefault="00E706E4" w:rsidP="0008076A">
            <w:pPr>
              <w:pStyle w:val="ListParagraph"/>
              <w:numPr>
                <w:ilvl w:val="0"/>
                <w:numId w:val="13"/>
              </w:numPr>
              <w:spacing w:line="240" w:lineRule="auto"/>
              <w:rPr>
                <w:rFonts w:cs="Arial"/>
              </w:rPr>
            </w:pPr>
            <w:r>
              <w:rPr>
                <w:rFonts w:cs="Arial"/>
              </w:rPr>
              <w:t>Cross sector moderation.</w:t>
            </w:r>
          </w:p>
          <w:p w14:paraId="3CC13A2A" w14:textId="265F55B1" w:rsidR="00E706E4" w:rsidRDefault="00E706E4" w:rsidP="0008076A">
            <w:pPr>
              <w:pStyle w:val="ListParagraph"/>
              <w:numPr>
                <w:ilvl w:val="0"/>
                <w:numId w:val="13"/>
              </w:numPr>
              <w:spacing w:line="240" w:lineRule="auto"/>
              <w:rPr>
                <w:rFonts w:cs="Arial"/>
              </w:rPr>
            </w:pPr>
            <w:r>
              <w:rPr>
                <w:rFonts w:cs="Arial"/>
              </w:rPr>
              <w:t>Displaying and celebrating work and achievements in and out of school.</w:t>
            </w:r>
          </w:p>
          <w:p w14:paraId="1C526199" w14:textId="64023347" w:rsidR="00E706E4" w:rsidRDefault="00E706E4" w:rsidP="0008076A">
            <w:pPr>
              <w:pStyle w:val="ListParagraph"/>
              <w:numPr>
                <w:ilvl w:val="0"/>
                <w:numId w:val="13"/>
              </w:numPr>
              <w:spacing w:line="240" w:lineRule="auto"/>
              <w:rPr>
                <w:rFonts w:cs="Arial"/>
              </w:rPr>
            </w:pPr>
            <w:r>
              <w:rPr>
                <w:rFonts w:cs="Arial"/>
              </w:rPr>
              <w:t>Cross-sector moderation.</w:t>
            </w:r>
          </w:p>
          <w:p w14:paraId="03982B04" w14:textId="3A3D36EF" w:rsidR="00E706E4" w:rsidRDefault="00E706E4" w:rsidP="0008076A">
            <w:pPr>
              <w:pStyle w:val="ListParagraph"/>
              <w:numPr>
                <w:ilvl w:val="0"/>
                <w:numId w:val="13"/>
              </w:numPr>
              <w:spacing w:line="240" w:lineRule="auto"/>
              <w:rPr>
                <w:rFonts w:cs="Arial"/>
              </w:rPr>
            </w:pPr>
            <w:r>
              <w:rPr>
                <w:rFonts w:cs="Arial"/>
              </w:rPr>
              <w:t>Using Seesaw profiling effectively with older pupils making links to benchmarks as well as possible careers.</w:t>
            </w:r>
          </w:p>
          <w:p w14:paraId="6F2E3935" w14:textId="42C6E9C0" w:rsidR="00E706E4" w:rsidRDefault="00E706E4" w:rsidP="0008076A">
            <w:pPr>
              <w:pStyle w:val="ListParagraph"/>
              <w:numPr>
                <w:ilvl w:val="0"/>
                <w:numId w:val="13"/>
              </w:numPr>
              <w:spacing w:line="240" w:lineRule="auto"/>
              <w:rPr>
                <w:rFonts w:cs="Arial"/>
              </w:rPr>
            </w:pPr>
            <w:r>
              <w:rPr>
                <w:rFonts w:cs="Arial"/>
              </w:rPr>
              <w:t>Using benchmarks in planning and tracking.</w:t>
            </w:r>
          </w:p>
          <w:p w14:paraId="1B27BAD0" w14:textId="20705E45" w:rsidR="00E706E4" w:rsidRDefault="00E706E4" w:rsidP="0008076A">
            <w:pPr>
              <w:pStyle w:val="ListParagraph"/>
              <w:numPr>
                <w:ilvl w:val="0"/>
                <w:numId w:val="13"/>
              </w:numPr>
              <w:spacing w:line="240" w:lineRule="auto"/>
              <w:rPr>
                <w:rFonts w:cs="Arial"/>
              </w:rPr>
            </w:pPr>
            <w:r>
              <w:rPr>
                <w:rFonts w:cs="Arial"/>
              </w:rPr>
              <w:t>Regular tracking meetings with next steps and measures of impacts as well as interventions for more able pupils.</w:t>
            </w:r>
          </w:p>
          <w:p w14:paraId="11DD30FF" w14:textId="69998D19" w:rsidR="00E706E4" w:rsidRDefault="00E706E4" w:rsidP="0008076A">
            <w:pPr>
              <w:pStyle w:val="ListParagraph"/>
              <w:numPr>
                <w:ilvl w:val="0"/>
                <w:numId w:val="13"/>
              </w:numPr>
              <w:spacing w:line="240" w:lineRule="auto"/>
              <w:rPr>
                <w:rFonts w:cs="Arial"/>
              </w:rPr>
            </w:pPr>
            <w:r>
              <w:rPr>
                <w:rFonts w:cs="Arial"/>
              </w:rPr>
              <w:t>Tracking wider achievement.</w:t>
            </w:r>
          </w:p>
          <w:p w14:paraId="582752D4" w14:textId="0ACDA9BA" w:rsidR="00E706E4" w:rsidRDefault="00E706E4" w:rsidP="0008076A">
            <w:pPr>
              <w:pStyle w:val="ListParagraph"/>
              <w:numPr>
                <w:ilvl w:val="0"/>
                <w:numId w:val="13"/>
              </w:numPr>
              <w:spacing w:line="240" w:lineRule="auto"/>
              <w:rPr>
                <w:rFonts w:cs="Arial"/>
              </w:rPr>
            </w:pPr>
            <w:r>
              <w:rPr>
                <w:rFonts w:cs="Arial"/>
              </w:rPr>
              <w:t>Homework challenges to involve parents in high expectations.</w:t>
            </w:r>
          </w:p>
          <w:p w14:paraId="0EF4F7C0" w14:textId="0095BA4B" w:rsidR="00E706E4" w:rsidRDefault="00E706E4" w:rsidP="0008076A">
            <w:pPr>
              <w:pStyle w:val="ListParagraph"/>
              <w:numPr>
                <w:ilvl w:val="0"/>
                <w:numId w:val="13"/>
              </w:numPr>
              <w:spacing w:line="240" w:lineRule="auto"/>
              <w:rPr>
                <w:rFonts w:cs="Arial"/>
              </w:rPr>
            </w:pPr>
            <w:r>
              <w:rPr>
                <w:rFonts w:cs="Arial"/>
              </w:rPr>
              <w:t>Providing leadership opportunities for pupils</w:t>
            </w:r>
            <w:r w:rsidR="0008076A">
              <w:rPr>
                <w:rFonts w:cs="Arial"/>
              </w:rPr>
              <w:t xml:space="preserve">, </w:t>
            </w:r>
            <w:r>
              <w:rPr>
                <w:rFonts w:cs="Arial"/>
              </w:rPr>
              <w:t>staff</w:t>
            </w:r>
            <w:r w:rsidR="0008076A">
              <w:rPr>
                <w:rFonts w:cs="Arial"/>
              </w:rPr>
              <w:t xml:space="preserve"> and parents.</w:t>
            </w:r>
          </w:p>
          <w:p w14:paraId="0B187324" w14:textId="3665105A" w:rsidR="0008076A" w:rsidRDefault="0008076A" w:rsidP="0008076A">
            <w:pPr>
              <w:pStyle w:val="ListParagraph"/>
              <w:numPr>
                <w:ilvl w:val="0"/>
                <w:numId w:val="13"/>
              </w:numPr>
              <w:spacing w:line="240" w:lineRule="auto"/>
              <w:rPr>
                <w:rFonts w:cs="Arial"/>
              </w:rPr>
            </w:pPr>
            <w:r>
              <w:rPr>
                <w:rFonts w:cs="Arial"/>
              </w:rPr>
              <w:t>Maintaining positive relationships with our PC and School Improvement group.</w:t>
            </w:r>
          </w:p>
          <w:p w14:paraId="4A109F6E" w14:textId="2FC2A2E4" w:rsidR="00E706E4" w:rsidRPr="0008076A" w:rsidRDefault="00E706E4" w:rsidP="0008076A">
            <w:pPr>
              <w:pStyle w:val="ListParagraph"/>
              <w:numPr>
                <w:ilvl w:val="0"/>
                <w:numId w:val="13"/>
              </w:numPr>
              <w:spacing w:line="240" w:lineRule="auto"/>
              <w:rPr>
                <w:rFonts w:cs="Arial"/>
              </w:rPr>
            </w:pPr>
            <w:r>
              <w:rPr>
                <w:rFonts w:cs="Arial"/>
              </w:rPr>
              <w:t>Restorative practise in daily use by all staff</w:t>
            </w:r>
            <w:r w:rsidR="0008076A">
              <w:rPr>
                <w:rFonts w:cs="Arial"/>
              </w:rPr>
              <w:t>, p</w:t>
            </w:r>
            <w:r w:rsidRPr="0008076A">
              <w:rPr>
                <w:rFonts w:cs="Arial"/>
              </w:rPr>
              <w:t>ositive reinforcement</w:t>
            </w:r>
            <w:r w:rsidR="0008076A">
              <w:rPr>
                <w:rFonts w:cs="Arial"/>
              </w:rPr>
              <w:t xml:space="preserve"> of good behaviours.</w:t>
            </w:r>
          </w:p>
          <w:p w14:paraId="0ACEF3F3" w14:textId="735D5253" w:rsidR="00E706E4" w:rsidRPr="0008076A" w:rsidRDefault="00E706E4" w:rsidP="0008076A">
            <w:pPr>
              <w:pStyle w:val="ListParagraph"/>
              <w:numPr>
                <w:ilvl w:val="0"/>
                <w:numId w:val="13"/>
              </w:numPr>
              <w:spacing w:line="240" w:lineRule="auto"/>
              <w:rPr>
                <w:rFonts w:cs="Arial"/>
              </w:rPr>
            </w:pPr>
            <w:r>
              <w:rPr>
                <w:rFonts w:cs="Arial"/>
              </w:rPr>
              <w:t xml:space="preserve">Whole school kindness, </w:t>
            </w:r>
            <w:proofErr w:type="spellStart"/>
            <w:r>
              <w:rPr>
                <w:rFonts w:cs="Arial"/>
              </w:rPr>
              <w:t>LfS</w:t>
            </w:r>
            <w:proofErr w:type="spellEnd"/>
            <w:r>
              <w:rPr>
                <w:rFonts w:cs="Arial"/>
              </w:rPr>
              <w:t>, Global Goals, Wellbeing Indicators</w:t>
            </w:r>
            <w:r w:rsidR="0008076A">
              <w:rPr>
                <w:rFonts w:cs="Arial"/>
              </w:rPr>
              <w:t xml:space="preserve">, growth mindset work and </w:t>
            </w:r>
            <w:r w:rsidRPr="0008076A">
              <w:rPr>
                <w:rFonts w:cs="Arial"/>
              </w:rPr>
              <w:t xml:space="preserve">Bounce </w:t>
            </w:r>
            <w:r w:rsidR="0008076A">
              <w:rPr>
                <w:rFonts w:cs="Arial"/>
              </w:rPr>
              <w:t>B</w:t>
            </w:r>
            <w:r w:rsidRPr="0008076A">
              <w:rPr>
                <w:rFonts w:cs="Arial"/>
              </w:rPr>
              <w:t>ack activit</w:t>
            </w:r>
            <w:r w:rsidR="0008076A">
              <w:rPr>
                <w:rFonts w:cs="Arial"/>
              </w:rPr>
              <w:t>i</w:t>
            </w:r>
            <w:r w:rsidRPr="0008076A">
              <w:rPr>
                <w:rFonts w:cs="Arial"/>
              </w:rPr>
              <w:t>es</w:t>
            </w:r>
            <w:r w:rsidR="0008076A">
              <w:rPr>
                <w:rFonts w:cs="Arial"/>
              </w:rPr>
              <w:t>.</w:t>
            </w:r>
          </w:p>
          <w:p w14:paraId="77067127" w14:textId="78BAB10C" w:rsidR="00E706E4" w:rsidRDefault="00E706E4" w:rsidP="0008076A">
            <w:pPr>
              <w:pStyle w:val="ListParagraph"/>
              <w:numPr>
                <w:ilvl w:val="0"/>
                <w:numId w:val="13"/>
              </w:numPr>
              <w:spacing w:line="240" w:lineRule="auto"/>
              <w:rPr>
                <w:rFonts w:cs="Arial"/>
              </w:rPr>
            </w:pPr>
            <w:r>
              <w:rPr>
                <w:rFonts w:cs="Arial"/>
              </w:rPr>
              <w:t>Cross-cluster residential visits.</w:t>
            </w:r>
          </w:p>
          <w:p w14:paraId="2D27002A" w14:textId="2D5D680A" w:rsidR="00E706E4" w:rsidRDefault="00E706E4" w:rsidP="0008076A">
            <w:pPr>
              <w:pStyle w:val="ListParagraph"/>
              <w:numPr>
                <w:ilvl w:val="0"/>
                <w:numId w:val="13"/>
              </w:numPr>
              <w:spacing w:line="240" w:lineRule="auto"/>
              <w:rPr>
                <w:rFonts w:cs="Arial"/>
              </w:rPr>
            </w:pPr>
            <w:r>
              <w:rPr>
                <w:rFonts w:cs="Arial"/>
              </w:rPr>
              <w:t>Developing and maintaining church and community links with regular vis</w:t>
            </w:r>
            <w:r w:rsidR="0008076A">
              <w:rPr>
                <w:rFonts w:cs="Arial"/>
              </w:rPr>
              <w:t>its to church and visitors into school</w:t>
            </w:r>
            <w:r>
              <w:rPr>
                <w:rFonts w:cs="Arial"/>
              </w:rPr>
              <w:t>.  Visits from RNLI, SSPCA, Police, Red Cross</w:t>
            </w:r>
            <w:r w:rsidR="0008076A">
              <w:rPr>
                <w:rFonts w:cs="Arial"/>
              </w:rPr>
              <w:t>.</w:t>
            </w:r>
          </w:p>
          <w:p w14:paraId="6ADFEE76" w14:textId="77777777" w:rsidR="0008076A" w:rsidRDefault="0008076A" w:rsidP="0008076A">
            <w:pPr>
              <w:pStyle w:val="ListParagraph"/>
              <w:numPr>
                <w:ilvl w:val="0"/>
                <w:numId w:val="13"/>
              </w:numPr>
              <w:spacing w:line="240" w:lineRule="auto"/>
              <w:rPr>
                <w:rFonts w:cs="Arial"/>
              </w:rPr>
            </w:pPr>
            <w:r>
              <w:rPr>
                <w:rFonts w:cs="Arial"/>
              </w:rPr>
              <w:t>Local community members taking part in Health Week – Cricket, reflexology, Boxercise, Martial Arts.</w:t>
            </w:r>
          </w:p>
          <w:p w14:paraId="611C7315" w14:textId="26CC78D4" w:rsidR="00E706E4" w:rsidRDefault="0008076A" w:rsidP="0008076A">
            <w:pPr>
              <w:pStyle w:val="ListParagraph"/>
              <w:numPr>
                <w:ilvl w:val="0"/>
                <w:numId w:val="13"/>
              </w:numPr>
              <w:spacing w:line="240" w:lineRule="auto"/>
              <w:rPr>
                <w:rFonts w:cs="Arial"/>
              </w:rPr>
            </w:pPr>
            <w:r>
              <w:rPr>
                <w:rFonts w:cs="Arial"/>
              </w:rPr>
              <w:t xml:space="preserve">Sponsored walk in local community. </w:t>
            </w:r>
          </w:p>
          <w:p w14:paraId="54C5DD3D" w14:textId="7529E3D6" w:rsidR="0008076A" w:rsidRDefault="0008076A" w:rsidP="0008076A">
            <w:pPr>
              <w:pStyle w:val="ListParagraph"/>
              <w:numPr>
                <w:ilvl w:val="0"/>
                <w:numId w:val="13"/>
              </w:numPr>
              <w:spacing w:line="240" w:lineRule="auto"/>
              <w:rPr>
                <w:rFonts w:cs="Arial"/>
              </w:rPr>
            </w:pPr>
            <w:r>
              <w:rPr>
                <w:rFonts w:cs="Arial"/>
              </w:rPr>
              <w:t>Build relationship with Men’s shed for planters in school grounds and maintain links with local businesses.</w:t>
            </w:r>
          </w:p>
          <w:p w14:paraId="1254E267" w14:textId="34F39B72" w:rsidR="0008076A" w:rsidRDefault="0008076A" w:rsidP="0008076A">
            <w:pPr>
              <w:pStyle w:val="ListParagraph"/>
              <w:numPr>
                <w:ilvl w:val="0"/>
                <w:numId w:val="13"/>
              </w:numPr>
              <w:spacing w:line="240" w:lineRule="auto"/>
              <w:rPr>
                <w:rFonts w:cs="Arial"/>
              </w:rPr>
            </w:pPr>
            <w:r>
              <w:rPr>
                <w:rFonts w:cs="Arial"/>
              </w:rPr>
              <w:t xml:space="preserve">Digital Schools Award, RHS Gardeners Awards, </w:t>
            </w:r>
          </w:p>
          <w:p w14:paraId="009F2A40" w14:textId="3D348A22" w:rsidR="0008076A" w:rsidRDefault="0008076A" w:rsidP="0008076A">
            <w:pPr>
              <w:pStyle w:val="ListParagraph"/>
              <w:numPr>
                <w:ilvl w:val="0"/>
                <w:numId w:val="13"/>
              </w:numPr>
              <w:spacing w:line="240" w:lineRule="auto"/>
              <w:rPr>
                <w:rFonts w:cs="Arial"/>
              </w:rPr>
            </w:pPr>
            <w:r>
              <w:rPr>
                <w:rFonts w:cs="Arial"/>
              </w:rPr>
              <w:t xml:space="preserve">Careers links – Cluster Careers fair, Aberdeen Law students, Science university links, Jodie </w:t>
            </w:r>
            <w:proofErr w:type="spellStart"/>
            <w:r>
              <w:rPr>
                <w:rFonts w:cs="Arial"/>
              </w:rPr>
              <w:t>Bews</w:t>
            </w:r>
            <w:proofErr w:type="spellEnd"/>
            <w:r>
              <w:rPr>
                <w:rFonts w:cs="Arial"/>
              </w:rPr>
              <w:t xml:space="preserve"> from </w:t>
            </w:r>
            <w:proofErr w:type="spellStart"/>
            <w:r>
              <w:rPr>
                <w:rFonts w:cs="Arial"/>
              </w:rPr>
              <w:t>Everlong</w:t>
            </w:r>
            <w:proofErr w:type="spellEnd"/>
            <w:r>
              <w:rPr>
                <w:rFonts w:cs="Arial"/>
              </w:rPr>
              <w:t xml:space="preserve"> Art</w:t>
            </w:r>
          </w:p>
          <w:p w14:paraId="23A41AC9" w14:textId="7F757D41" w:rsidR="0008076A" w:rsidRDefault="0008076A" w:rsidP="0008076A">
            <w:pPr>
              <w:pStyle w:val="ListParagraph"/>
              <w:numPr>
                <w:ilvl w:val="0"/>
                <w:numId w:val="13"/>
              </w:numPr>
              <w:spacing w:line="240" w:lineRule="auto"/>
              <w:rPr>
                <w:rFonts w:cs="Arial"/>
              </w:rPr>
            </w:pPr>
            <w:r>
              <w:rPr>
                <w:rFonts w:cs="Arial"/>
              </w:rPr>
              <w:t xml:space="preserve">Local charity links – </w:t>
            </w:r>
            <w:proofErr w:type="spellStart"/>
            <w:r>
              <w:rPr>
                <w:rFonts w:cs="Arial"/>
              </w:rPr>
              <w:t>Gathimba</w:t>
            </w:r>
            <w:proofErr w:type="spellEnd"/>
            <w:r>
              <w:rPr>
                <w:rFonts w:cs="Arial"/>
              </w:rPr>
              <w:t xml:space="preserve"> Edwards, Clan</w:t>
            </w:r>
          </w:p>
          <w:p w14:paraId="5F94B2EB" w14:textId="5E311945" w:rsidR="00445188" w:rsidRPr="0008076A" w:rsidRDefault="00445188" w:rsidP="00291AAF">
            <w:pPr>
              <w:rPr>
                <w:rFonts w:ascii="Arial" w:hAnsi="Arial" w:cs="Arial"/>
                <w:sz w:val="24"/>
                <w:szCs w:val="24"/>
              </w:rPr>
            </w:pPr>
            <w:r w:rsidRPr="0008076A">
              <w:rPr>
                <w:rFonts w:ascii="Arial" w:hAnsi="Arial" w:cs="Arial"/>
                <w:sz w:val="24"/>
                <w:szCs w:val="24"/>
              </w:rPr>
              <w:lastRenderedPageBreak/>
              <w:t xml:space="preserve">The positive </w:t>
            </w:r>
            <w:r w:rsidRPr="0008076A">
              <w:rPr>
                <w:rFonts w:ascii="Arial" w:hAnsi="Arial" w:cs="Arial"/>
                <w:b/>
                <w:sz w:val="24"/>
                <w:szCs w:val="24"/>
              </w:rPr>
              <w:t xml:space="preserve">ethos </w:t>
            </w:r>
            <w:r w:rsidRPr="0008076A">
              <w:rPr>
                <w:rFonts w:ascii="Arial" w:hAnsi="Arial" w:cs="Arial"/>
                <w:sz w:val="24"/>
                <w:szCs w:val="24"/>
              </w:rPr>
              <w:t>in the school is</w:t>
            </w:r>
            <w:r w:rsidRPr="0008076A">
              <w:rPr>
                <w:rFonts w:ascii="Arial" w:hAnsi="Arial" w:cs="Arial"/>
                <w:b/>
                <w:sz w:val="24"/>
                <w:szCs w:val="24"/>
              </w:rPr>
              <w:t xml:space="preserve"> </w:t>
            </w:r>
            <w:r w:rsidRPr="0008076A">
              <w:rPr>
                <w:rFonts w:ascii="Arial" w:hAnsi="Arial" w:cs="Arial"/>
                <w:sz w:val="24"/>
                <w:szCs w:val="24"/>
              </w:rPr>
              <w:t xml:space="preserve">the foundation on which we build learning and teaching.  Our curriculum offers a broad range of learning experiences, taking in to account the needs and interests of our pupils.  Children’s opinions and ideas are listened to and valued.  One way is through our Task Groups: </w:t>
            </w:r>
            <w:proofErr w:type="spellStart"/>
            <w:r w:rsidRPr="0008076A">
              <w:rPr>
                <w:rFonts w:ascii="Arial" w:hAnsi="Arial" w:cs="Arial"/>
                <w:sz w:val="24"/>
                <w:szCs w:val="24"/>
              </w:rPr>
              <w:t>Rotakids</w:t>
            </w:r>
            <w:proofErr w:type="spellEnd"/>
            <w:r w:rsidRPr="0008076A">
              <w:rPr>
                <w:rFonts w:ascii="Arial" w:hAnsi="Arial" w:cs="Arial"/>
                <w:sz w:val="24"/>
                <w:szCs w:val="24"/>
              </w:rPr>
              <w:t>, Health Group, Eco Group and Digital Leaders.  All P5-7 learners are a member of one of these groups and they deliver weekly lessons to P1-4, developing the work of the school and thus having a positive impact on school improvements.  Through using restorative approaches and our understanding and use of RRSA, there is a mutual sense of trust, respect and shared aims.</w:t>
            </w:r>
          </w:p>
          <w:p w14:paraId="430F0C30" w14:textId="18DEC9D5" w:rsidR="00445188" w:rsidRPr="0008076A" w:rsidRDefault="00445188" w:rsidP="00291AAF">
            <w:pPr>
              <w:rPr>
                <w:rFonts w:ascii="Arial" w:hAnsi="Arial" w:cs="Arial"/>
                <w:sz w:val="24"/>
                <w:szCs w:val="24"/>
              </w:rPr>
            </w:pPr>
            <w:r w:rsidRPr="0008076A">
              <w:rPr>
                <w:rFonts w:ascii="Arial" w:hAnsi="Arial" w:cs="Arial"/>
                <w:bCs/>
                <w:iCs/>
                <w:noProof/>
                <w:sz w:val="24"/>
                <w:szCs w:val="24"/>
                <w:lang w:eastAsia="en-GB"/>
              </w:rPr>
              <w:t xml:space="preserve">Analysis of the </w:t>
            </w:r>
            <w:r w:rsidRPr="0008076A">
              <w:rPr>
                <w:rFonts w:ascii="Arial" w:hAnsi="Arial" w:cs="Arial"/>
                <w:b/>
                <w:bCs/>
                <w:iCs/>
                <w:noProof/>
                <w:sz w:val="24"/>
                <w:szCs w:val="24"/>
                <w:lang w:eastAsia="en-GB"/>
              </w:rPr>
              <w:t>SIMD data</w:t>
            </w:r>
            <w:r w:rsidRPr="0008076A">
              <w:rPr>
                <w:rFonts w:ascii="Arial" w:hAnsi="Arial" w:cs="Arial"/>
                <w:bCs/>
                <w:iCs/>
                <w:noProof/>
                <w:sz w:val="24"/>
                <w:szCs w:val="24"/>
                <w:lang w:eastAsia="en-GB"/>
              </w:rPr>
              <w:t xml:space="preserve"> shows that no child </w:t>
            </w:r>
            <w:r w:rsidRPr="0008076A">
              <w:rPr>
                <w:rFonts w:ascii="Arial" w:hAnsi="Arial" w:cs="Arial"/>
                <w:sz w:val="24"/>
                <w:szCs w:val="24"/>
              </w:rPr>
              <w:t>at Tough Primary School</w:t>
            </w:r>
            <w:r w:rsidRPr="0008076A">
              <w:rPr>
                <w:rFonts w:ascii="Arial" w:hAnsi="Arial" w:cs="Arial"/>
                <w:bCs/>
                <w:iCs/>
                <w:noProof/>
                <w:sz w:val="24"/>
                <w:szCs w:val="24"/>
                <w:lang w:eastAsia="en-GB"/>
              </w:rPr>
              <w:t xml:space="preserve"> lives in an area of deprivation (deciles 1 and 2); </w:t>
            </w:r>
            <w:proofErr w:type="gramStart"/>
            <w:r w:rsidRPr="0008076A">
              <w:rPr>
                <w:rFonts w:ascii="Arial" w:hAnsi="Arial" w:cs="Arial"/>
                <w:sz w:val="24"/>
                <w:szCs w:val="24"/>
              </w:rPr>
              <w:t>the majority of</w:t>
            </w:r>
            <w:proofErr w:type="gramEnd"/>
            <w:r w:rsidRPr="0008076A">
              <w:rPr>
                <w:rFonts w:ascii="Arial" w:hAnsi="Arial" w:cs="Arial"/>
                <w:sz w:val="24"/>
                <w:szCs w:val="24"/>
              </w:rPr>
              <w:t xml:space="preserve"> children are in decile 9.  </w:t>
            </w:r>
            <w:r w:rsidRPr="0008076A">
              <w:rPr>
                <w:rFonts w:ascii="Arial" w:hAnsi="Arial" w:cs="Arial"/>
                <w:bCs/>
                <w:iCs/>
                <w:noProof/>
                <w:sz w:val="24"/>
                <w:szCs w:val="24"/>
                <w:lang w:eastAsia="en-GB"/>
              </w:rPr>
              <w:t>Although Tough Primary School does not have any children who are classed as living in an area of deprivation, we believe that all children are entitled to the best education and to be the best they can be.</w:t>
            </w:r>
          </w:p>
          <w:p w14:paraId="335374FD" w14:textId="77777777" w:rsidR="00445188" w:rsidRPr="0008076A" w:rsidRDefault="00445188" w:rsidP="00291AAF">
            <w:pPr>
              <w:rPr>
                <w:rFonts w:ascii="Arial" w:hAnsi="Arial" w:cs="Arial"/>
                <w:bCs/>
                <w:iCs/>
                <w:noProof/>
                <w:sz w:val="24"/>
                <w:szCs w:val="24"/>
                <w:lang w:eastAsia="en-GB"/>
              </w:rPr>
            </w:pPr>
            <w:r w:rsidRPr="0008076A">
              <w:rPr>
                <w:rFonts w:ascii="Arial" w:hAnsi="Arial" w:cs="Arial"/>
                <w:bCs/>
                <w:iCs/>
                <w:noProof/>
                <w:sz w:val="24"/>
                <w:szCs w:val="24"/>
                <w:lang w:eastAsia="en-GB"/>
              </w:rPr>
              <w:t xml:space="preserve">The use of the </w:t>
            </w:r>
            <w:r w:rsidRPr="0008076A">
              <w:rPr>
                <w:rFonts w:ascii="Arial" w:hAnsi="Arial" w:cs="Arial"/>
                <w:b/>
                <w:bCs/>
                <w:iCs/>
                <w:noProof/>
                <w:sz w:val="24"/>
                <w:szCs w:val="24"/>
                <w:lang w:eastAsia="en-GB"/>
              </w:rPr>
              <w:t>PEF</w:t>
            </w:r>
            <w:r w:rsidRPr="0008076A">
              <w:rPr>
                <w:rFonts w:ascii="Arial" w:hAnsi="Arial" w:cs="Arial"/>
                <w:bCs/>
                <w:iCs/>
                <w:noProof/>
                <w:sz w:val="24"/>
                <w:szCs w:val="24"/>
                <w:lang w:eastAsia="en-GB"/>
              </w:rPr>
              <w:t xml:space="preserve"> will be targetted towards 3 main areas: improving children in Tough School’s mental maths skills, improving writing skills and confidence and outdoor learning to enhance health and wellbeing of all.   The school has a clear commitment to excellence and equity and values the learning of all children. </w:t>
            </w:r>
          </w:p>
          <w:p w14:paraId="4E900D18" w14:textId="77777777" w:rsidR="00445188" w:rsidRPr="0008076A" w:rsidRDefault="00445188" w:rsidP="00291AAF">
            <w:pPr>
              <w:rPr>
                <w:rFonts w:ascii="Arial" w:hAnsi="Arial" w:cs="Arial"/>
                <w:b/>
                <w:bCs/>
                <w:iCs/>
                <w:noProof/>
                <w:sz w:val="24"/>
                <w:szCs w:val="24"/>
                <w:lang w:eastAsia="en-GB"/>
              </w:rPr>
            </w:pPr>
            <w:r w:rsidRPr="0008076A">
              <w:rPr>
                <w:rFonts w:ascii="Arial" w:hAnsi="Arial" w:cs="Arial"/>
                <w:b/>
                <w:bCs/>
                <w:iCs/>
                <w:noProof/>
                <w:sz w:val="24"/>
                <w:szCs w:val="24"/>
                <w:lang w:eastAsia="en-GB"/>
              </w:rPr>
              <w:t>Strengths of the school include:</w:t>
            </w:r>
          </w:p>
          <w:p w14:paraId="1BC9697D" w14:textId="77777777" w:rsidR="00445188" w:rsidRPr="0008076A" w:rsidRDefault="00445188" w:rsidP="00291AAF">
            <w:pPr>
              <w:autoSpaceDE w:val="0"/>
              <w:autoSpaceDN w:val="0"/>
              <w:adjustRightInd w:val="0"/>
              <w:spacing w:after="38"/>
              <w:rPr>
                <w:rFonts w:ascii="Arial" w:hAnsi="Arial" w:cs="Arial"/>
                <w:b/>
                <w:color w:val="000000"/>
                <w:sz w:val="24"/>
                <w:szCs w:val="24"/>
                <w:lang w:eastAsia="en-GB"/>
              </w:rPr>
            </w:pPr>
            <w:r w:rsidRPr="0008076A">
              <w:rPr>
                <w:rFonts w:ascii="Arial" w:hAnsi="Arial" w:cs="Arial"/>
                <w:b/>
                <w:color w:val="000000"/>
                <w:sz w:val="24"/>
                <w:szCs w:val="24"/>
                <w:lang w:eastAsia="en-GB"/>
              </w:rPr>
              <w:t>High levels of performance</w:t>
            </w:r>
          </w:p>
          <w:p w14:paraId="18E09457" w14:textId="77777777" w:rsidR="00445188" w:rsidRPr="0008076A" w:rsidRDefault="00445188" w:rsidP="00291AAF">
            <w:pPr>
              <w:autoSpaceDE w:val="0"/>
              <w:autoSpaceDN w:val="0"/>
              <w:adjustRightInd w:val="0"/>
              <w:spacing w:after="38"/>
              <w:rPr>
                <w:rFonts w:ascii="Arial" w:hAnsi="Arial" w:cs="Arial"/>
                <w:color w:val="000000"/>
                <w:sz w:val="24"/>
                <w:szCs w:val="24"/>
                <w:lang w:eastAsia="en-GB"/>
              </w:rPr>
            </w:pPr>
            <w:r w:rsidRPr="0008076A">
              <w:rPr>
                <w:rFonts w:ascii="Arial" w:hAnsi="Arial" w:cs="Arial"/>
                <w:color w:val="000000"/>
                <w:sz w:val="24"/>
                <w:szCs w:val="24"/>
                <w:lang w:eastAsia="en-GB"/>
              </w:rPr>
              <w:t>Children are making good progress in their learning across all curricular areas.</w:t>
            </w:r>
          </w:p>
          <w:p w14:paraId="7AA77C5C" w14:textId="77777777" w:rsidR="00445188" w:rsidRPr="0008076A" w:rsidRDefault="00445188" w:rsidP="00291AAF">
            <w:pPr>
              <w:autoSpaceDE w:val="0"/>
              <w:autoSpaceDN w:val="0"/>
              <w:adjustRightInd w:val="0"/>
              <w:spacing w:after="38"/>
              <w:rPr>
                <w:rFonts w:ascii="Arial" w:hAnsi="Arial" w:cs="Arial"/>
                <w:color w:val="000000"/>
                <w:sz w:val="24"/>
                <w:szCs w:val="24"/>
                <w:lang w:eastAsia="en-GB"/>
              </w:rPr>
            </w:pPr>
          </w:p>
          <w:p w14:paraId="065ABC74" w14:textId="77777777" w:rsidR="00445188" w:rsidRPr="0008076A" w:rsidRDefault="00445188" w:rsidP="00291AAF">
            <w:pPr>
              <w:autoSpaceDE w:val="0"/>
              <w:autoSpaceDN w:val="0"/>
              <w:adjustRightInd w:val="0"/>
              <w:spacing w:after="38"/>
              <w:rPr>
                <w:rFonts w:ascii="Arial" w:hAnsi="Arial" w:cs="Arial"/>
                <w:b/>
                <w:color w:val="000000"/>
                <w:sz w:val="24"/>
                <w:szCs w:val="24"/>
                <w:lang w:eastAsia="en-GB"/>
              </w:rPr>
            </w:pPr>
            <w:r w:rsidRPr="0008076A">
              <w:rPr>
                <w:rFonts w:ascii="Arial" w:hAnsi="Arial" w:cs="Arial"/>
                <w:b/>
                <w:color w:val="000000"/>
                <w:sz w:val="24"/>
                <w:szCs w:val="24"/>
                <w:lang w:eastAsia="en-GB"/>
              </w:rPr>
              <w:t>Collaborative working</w:t>
            </w:r>
          </w:p>
          <w:p w14:paraId="61FC5853" w14:textId="175BC722" w:rsidR="00445188" w:rsidRPr="0008076A" w:rsidRDefault="00445188" w:rsidP="00291AAF">
            <w:pPr>
              <w:autoSpaceDE w:val="0"/>
              <w:autoSpaceDN w:val="0"/>
              <w:adjustRightInd w:val="0"/>
              <w:spacing w:after="38"/>
              <w:rPr>
                <w:rFonts w:ascii="Arial" w:hAnsi="Arial" w:cs="Arial"/>
                <w:color w:val="000000"/>
                <w:sz w:val="24"/>
                <w:szCs w:val="24"/>
                <w:lang w:eastAsia="en-GB"/>
              </w:rPr>
            </w:pPr>
            <w:r w:rsidRPr="0008076A">
              <w:rPr>
                <w:rFonts w:ascii="Arial" w:hAnsi="Arial" w:cs="Arial"/>
                <w:color w:val="000000"/>
                <w:sz w:val="24"/>
                <w:szCs w:val="24"/>
                <w:lang w:eastAsia="en-GB"/>
              </w:rPr>
              <w:t>Teaching staff support and challenge each other extremely well in Tough School to continually self-evaluate, improving learning and teaching for our children.  This can be to improve specific outcomes for learners, such as using digital technologies and coding, moderation of whole school planning and tracking or cross-cluster and sector moderation through twilights and in-service activities.  Head Teacher also engages with collaborative leadership opportunities, such as HT Moderation with other head teachers.</w:t>
            </w:r>
            <w:r w:rsidR="0008076A">
              <w:rPr>
                <w:rFonts w:ascii="Arial" w:hAnsi="Arial" w:cs="Arial"/>
                <w:color w:val="000000"/>
                <w:sz w:val="24"/>
                <w:szCs w:val="24"/>
                <w:lang w:eastAsia="en-GB"/>
              </w:rPr>
              <w:t xml:space="preserve">  Teachers work closely with PSAs to plan and implement support within each class.</w:t>
            </w:r>
          </w:p>
          <w:p w14:paraId="28D54C1C" w14:textId="77777777" w:rsidR="00445188" w:rsidRPr="0008076A" w:rsidRDefault="00445188" w:rsidP="00291AAF">
            <w:pPr>
              <w:autoSpaceDE w:val="0"/>
              <w:autoSpaceDN w:val="0"/>
              <w:adjustRightInd w:val="0"/>
              <w:spacing w:after="38"/>
              <w:rPr>
                <w:rFonts w:ascii="Arial" w:hAnsi="Arial" w:cs="Arial"/>
                <w:color w:val="000000"/>
                <w:sz w:val="24"/>
                <w:szCs w:val="24"/>
                <w:lang w:eastAsia="en-GB"/>
              </w:rPr>
            </w:pPr>
          </w:p>
          <w:p w14:paraId="19D58D7D" w14:textId="77777777" w:rsidR="00445188" w:rsidRPr="0008076A" w:rsidRDefault="00445188" w:rsidP="00291AAF">
            <w:pPr>
              <w:autoSpaceDE w:val="0"/>
              <w:autoSpaceDN w:val="0"/>
              <w:adjustRightInd w:val="0"/>
              <w:spacing w:after="38"/>
              <w:rPr>
                <w:rFonts w:ascii="Arial" w:hAnsi="Arial" w:cs="Arial"/>
                <w:b/>
                <w:color w:val="000000"/>
                <w:sz w:val="24"/>
                <w:szCs w:val="24"/>
                <w:lang w:eastAsia="en-GB"/>
              </w:rPr>
            </w:pPr>
            <w:r w:rsidRPr="0008076A">
              <w:rPr>
                <w:rFonts w:ascii="Arial" w:hAnsi="Arial" w:cs="Arial"/>
                <w:b/>
                <w:color w:val="000000"/>
                <w:sz w:val="24"/>
                <w:szCs w:val="24"/>
                <w:lang w:eastAsia="en-GB"/>
              </w:rPr>
              <w:t>Leadership of learning</w:t>
            </w:r>
          </w:p>
          <w:p w14:paraId="30A1BA8B" w14:textId="2094D40F" w:rsidR="00445188" w:rsidRPr="0008076A" w:rsidRDefault="00445188" w:rsidP="00291AAF">
            <w:pPr>
              <w:autoSpaceDE w:val="0"/>
              <w:autoSpaceDN w:val="0"/>
              <w:adjustRightInd w:val="0"/>
              <w:spacing w:after="38"/>
              <w:rPr>
                <w:rFonts w:ascii="Arial" w:hAnsi="Arial" w:cs="Arial"/>
                <w:color w:val="000000"/>
                <w:sz w:val="24"/>
                <w:szCs w:val="24"/>
                <w:lang w:eastAsia="en-GB"/>
              </w:rPr>
            </w:pPr>
            <w:r w:rsidRPr="0008076A">
              <w:rPr>
                <w:rFonts w:ascii="Arial" w:hAnsi="Arial" w:cs="Arial"/>
                <w:color w:val="000000"/>
                <w:sz w:val="24"/>
                <w:szCs w:val="24"/>
                <w:lang w:eastAsia="en-GB"/>
              </w:rPr>
              <w:t xml:space="preserve">Teaching staff’s collaborative approach also supports their leadership to improve learning and the life of the school through achieving nationally recognised awards and ongoing practitioner enquiries will continue to relate to school improvement priorities or their own areas for development.  Appropriate learning from CLPL activities is also shared by staff during collegiate meetings.  Leadership at all levels is encouraged through Tough School’s Task Groups: Digital Leaders led by the Head Teacher, </w:t>
            </w:r>
            <w:proofErr w:type="spellStart"/>
            <w:r w:rsidRPr="0008076A">
              <w:rPr>
                <w:rFonts w:ascii="Arial" w:hAnsi="Arial" w:cs="Arial"/>
                <w:color w:val="000000"/>
                <w:sz w:val="24"/>
                <w:szCs w:val="24"/>
                <w:lang w:eastAsia="en-GB"/>
              </w:rPr>
              <w:t>Rotakids</w:t>
            </w:r>
            <w:proofErr w:type="spellEnd"/>
            <w:r w:rsidRPr="0008076A">
              <w:rPr>
                <w:rFonts w:ascii="Arial" w:hAnsi="Arial" w:cs="Arial"/>
                <w:color w:val="000000"/>
                <w:sz w:val="24"/>
                <w:szCs w:val="24"/>
                <w:lang w:eastAsia="en-GB"/>
              </w:rPr>
              <w:t xml:space="preserve"> and Gardeners led by Class Teachers and PSA and the Health Group led by a Visiting Specialist Teacher.  A parent leads the school library through weekly sessions.  Other parents lead in </w:t>
            </w:r>
            <w:proofErr w:type="spellStart"/>
            <w:r w:rsidRPr="0008076A">
              <w:rPr>
                <w:rFonts w:ascii="Arial" w:hAnsi="Arial" w:cs="Arial"/>
                <w:color w:val="000000"/>
                <w:sz w:val="24"/>
                <w:szCs w:val="24"/>
                <w:lang w:eastAsia="en-GB"/>
              </w:rPr>
              <w:t>Bikeability</w:t>
            </w:r>
            <w:proofErr w:type="spellEnd"/>
            <w:r w:rsidRPr="0008076A">
              <w:rPr>
                <w:rFonts w:ascii="Arial" w:hAnsi="Arial" w:cs="Arial"/>
                <w:color w:val="000000"/>
                <w:sz w:val="24"/>
                <w:szCs w:val="24"/>
                <w:lang w:eastAsia="en-GB"/>
              </w:rPr>
              <w:t xml:space="preserve"> and Orienteering.  This year, P7s are encouraged to lead a lunch club of their choice.</w:t>
            </w:r>
            <w:r w:rsidR="006F6C23">
              <w:rPr>
                <w:rFonts w:ascii="Arial" w:hAnsi="Arial" w:cs="Arial"/>
                <w:color w:val="000000"/>
                <w:sz w:val="24"/>
                <w:szCs w:val="24"/>
                <w:lang w:eastAsia="en-GB"/>
              </w:rPr>
              <w:t xml:space="preserve"> </w:t>
            </w:r>
          </w:p>
          <w:p w14:paraId="477E40EF" w14:textId="77777777" w:rsidR="00445188" w:rsidRPr="0008076A" w:rsidRDefault="00445188" w:rsidP="00291AAF">
            <w:pPr>
              <w:autoSpaceDE w:val="0"/>
              <w:autoSpaceDN w:val="0"/>
              <w:adjustRightInd w:val="0"/>
              <w:spacing w:after="38"/>
              <w:rPr>
                <w:rFonts w:ascii="Arial" w:hAnsi="Arial" w:cs="Arial"/>
                <w:color w:val="000000"/>
                <w:sz w:val="24"/>
                <w:szCs w:val="24"/>
                <w:lang w:eastAsia="en-GB"/>
              </w:rPr>
            </w:pPr>
          </w:p>
          <w:p w14:paraId="518DF3E1" w14:textId="77777777" w:rsidR="00445188" w:rsidRPr="0008076A" w:rsidRDefault="00445188" w:rsidP="00291AAF">
            <w:pPr>
              <w:autoSpaceDE w:val="0"/>
              <w:autoSpaceDN w:val="0"/>
              <w:adjustRightInd w:val="0"/>
              <w:spacing w:after="38"/>
              <w:rPr>
                <w:rFonts w:ascii="Arial" w:hAnsi="Arial" w:cs="Arial"/>
                <w:b/>
                <w:color w:val="000000"/>
                <w:sz w:val="24"/>
                <w:szCs w:val="24"/>
                <w:lang w:eastAsia="en-GB"/>
              </w:rPr>
            </w:pPr>
            <w:r w:rsidRPr="0008076A">
              <w:rPr>
                <w:rFonts w:ascii="Arial" w:hAnsi="Arial" w:cs="Arial"/>
                <w:b/>
                <w:color w:val="000000"/>
                <w:sz w:val="24"/>
                <w:szCs w:val="24"/>
                <w:lang w:eastAsia="en-GB"/>
              </w:rPr>
              <w:lastRenderedPageBreak/>
              <w:t>Transitions</w:t>
            </w:r>
          </w:p>
          <w:p w14:paraId="4DD1DD86" w14:textId="18839416" w:rsidR="00445188" w:rsidRPr="0008076A" w:rsidRDefault="00445188" w:rsidP="00291AAF">
            <w:pPr>
              <w:autoSpaceDE w:val="0"/>
              <w:autoSpaceDN w:val="0"/>
              <w:adjustRightInd w:val="0"/>
              <w:spacing w:after="38"/>
              <w:rPr>
                <w:rFonts w:ascii="Arial" w:hAnsi="Arial" w:cs="Arial"/>
                <w:color w:val="000000"/>
                <w:sz w:val="24"/>
                <w:szCs w:val="24"/>
                <w:lang w:eastAsia="en-GB"/>
              </w:rPr>
            </w:pPr>
            <w:r w:rsidRPr="0008076A">
              <w:rPr>
                <w:rFonts w:ascii="Arial" w:hAnsi="Arial" w:cs="Arial"/>
                <w:color w:val="000000"/>
                <w:sz w:val="24"/>
                <w:szCs w:val="24"/>
                <w:lang w:eastAsia="en-GB"/>
              </w:rPr>
              <w:t>There are robust arrangements in place to support learners through transitions which involve Tough School.  From Nursery to P1, these involve nursery visits, induction afternoons, holiday-in-a-bag activity, home/school learning packs, soft starts and invites to Sports and Fun Day, as well as making alternative transition arrangements when required.  These arrangements were reviewed fully and updated using staff and parent opinions during Session 2017/18, as well as professional reading.  From front classroom to back classroom, transition is supported by end of year meetings, P4s joining Task Groups in Term 4 and joint working in some curricular areas such as Living and Growing.  From P7 to S1, transition involves visits from staff from Alford Academy as well as pen portraits to relay specific needs and strategies.  Further visits to Alford for individual pupils are arranged if necessary and appropriate.  More generally, link days and weeks, cluster residentials and opportunities for Alford Academy teachers to teach in Tough School are seized upon.  Throughout their whole school life, the children have experiences with other children in the cluster, such as Health Plays with Dunecht and Cluny, Road Safety Magic Show with Midmar, school football and netball tournaments and the orienteering competition.</w:t>
            </w:r>
          </w:p>
          <w:p w14:paraId="4B3707E0" w14:textId="77777777" w:rsidR="0008076A" w:rsidRPr="0008076A" w:rsidRDefault="0008076A" w:rsidP="00291AAF">
            <w:pPr>
              <w:autoSpaceDE w:val="0"/>
              <w:autoSpaceDN w:val="0"/>
              <w:adjustRightInd w:val="0"/>
              <w:spacing w:after="38"/>
              <w:rPr>
                <w:rFonts w:ascii="Arial" w:hAnsi="Arial" w:cs="Arial"/>
                <w:color w:val="000000"/>
                <w:sz w:val="24"/>
                <w:szCs w:val="24"/>
                <w:lang w:eastAsia="en-GB"/>
              </w:rPr>
            </w:pPr>
          </w:p>
          <w:p w14:paraId="451029DC" w14:textId="77777777" w:rsidR="00445188" w:rsidRPr="0008076A" w:rsidRDefault="00445188" w:rsidP="00291AAF">
            <w:pPr>
              <w:autoSpaceDE w:val="0"/>
              <w:autoSpaceDN w:val="0"/>
              <w:adjustRightInd w:val="0"/>
              <w:spacing w:after="38"/>
              <w:rPr>
                <w:rFonts w:ascii="Arial" w:hAnsi="Arial" w:cs="Arial"/>
                <w:b/>
                <w:color w:val="000000"/>
                <w:sz w:val="24"/>
                <w:szCs w:val="24"/>
                <w:lang w:eastAsia="en-GB"/>
              </w:rPr>
            </w:pPr>
            <w:r w:rsidRPr="0008076A">
              <w:rPr>
                <w:rFonts w:ascii="Arial" w:hAnsi="Arial" w:cs="Arial"/>
                <w:b/>
                <w:color w:val="000000"/>
                <w:sz w:val="24"/>
                <w:szCs w:val="24"/>
                <w:lang w:eastAsia="en-GB"/>
              </w:rPr>
              <w:t>Community Partnership</w:t>
            </w:r>
          </w:p>
          <w:p w14:paraId="4794FDBF" w14:textId="07C95900" w:rsidR="00445188" w:rsidRDefault="00445188" w:rsidP="00291AAF">
            <w:pPr>
              <w:autoSpaceDE w:val="0"/>
              <w:autoSpaceDN w:val="0"/>
              <w:adjustRightInd w:val="0"/>
              <w:spacing w:after="38"/>
              <w:rPr>
                <w:rFonts w:ascii="Arial" w:hAnsi="Arial" w:cs="Arial"/>
                <w:color w:val="000000"/>
                <w:sz w:val="24"/>
                <w:szCs w:val="24"/>
                <w:lang w:eastAsia="en-GB"/>
              </w:rPr>
            </w:pPr>
            <w:r w:rsidRPr="0008076A">
              <w:rPr>
                <w:rFonts w:ascii="Arial" w:hAnsi="Arial" w:cs="Arial"/>
                <w:color w:val="000000"/>
                <w:sz w:val="24"/>
                <w:szCs w:val="24"/>
                <w:lang w:eastAsia="en-GB"/>
              </w:rPr>
              <w:t xml:space="preserve">During Session 2018/19, local artist and shop </w:t>
            </w:r>
            <w:proofErr w:type="spellStart"/>
            <w:r w:rsidRPr="0008076A">
              <w:rPr>
                <w:rFonts w:ascii="Arial" w:hAnsi="Arial" w:cs="Arial"/>
                <w:color w:val="000000"/>
                <w:sz w:val="24"/>
                <w:szCs w:val="24"/>
                <w:lang w:eastAsia="en-GB"/>
              </w:rPr>
              <w:t>proprieter</w:t>
            </w:r>
            <w:proofErr w:type="spellEnd"/>
            <w:r w:rsidRPr="0008076A">
              <w:rPr>
                <w:rFonts w:ascii="Arial" w:hAnsi="Arial" w:cs="Arial"/>
                <w:color w:val="000000"/>
                <w:sz w:val="24"/>
                <w:szCs w:val="24"/>
                <w:lang w:eastAsia="en-GB"/>
              </w:rPr>
              <w:t xml:space="preserve">, Jodie </w:t>
            </w:r>
            <w:proofErr w:type="spellStart"/>
            <w:r w:rsidRPr="0008076A">
              <w:rPr>
                <w:rFonts w:ascii="Arial" w:hAnsi="Arial" w:cs="Arial"/>
                <w:color w:val="000000"/>
                <w:sz w:val="24"/>
                <w:szCs w:val="24"/>
                <w:lang w:eastAsia="en-GB"/>
              </w:rPr>
              <w:t>Bews</w:t>
            </w:r>
            <w:proofErr w:type="spellEnd"/>
            <w:r w:rsidRPr="0008076A">
              <w:rPr>
                <w:rFonts w:ascii="Arial" w:hAnsi="Arial" w:cs="Arial"/>
                <w:color w:val="000000"/>
                <w:sz w:val="24"/>
                <w:szCs w:val="24"/>
                <w:lang w:eastAsia="en-GB"/>
              </w:rPr>
              <w:t xml:space="preserve"> from </w:t>
            </w:r>
            <w:proofErr w:type="spellStart"/>
            <w:r w:rsidRPr="0008076A">
              <w:rPr>
                <w:rFonts w:ascii="Arial" w:hAnsi="Arial" w:cs="Arial"/>
                <w:color w:val="000000"/>
                <w:sz w:val="24"/>
                <w:szCs w:val="24"/>
                <w:lang w:eastAsia="en-GB"/>
              </w:rPr>
              <w:t>Everlongart</w:t>
            </w:r>
            <w:proofErr w:type="spellEnd"/>
            <w:r w:rsidRPr="0008076A">
              <w:rPr>
                <w:rFonts w:ascii="Arial" w:hAnsi="Arial" w:cs="Arial"/>
                <w:color w:val="000000"/>
                <w:sz w:val="24"/>
                <w:szCs w:val="24"/>
                <w:lang w:eastAsia="en-GB"/>
              </w:rPr>
              <w:t xml:space="preserve"> in Alford was worked with </w:t>
            </w:r>
            <w:proofErr w:type="gramStart"/>
            <w:r w:rsidRPr="0008076A">
              <w:rPr>
                <w:rFonts w:ascii="Arial" w:hAnsi="Arial" w:cs="Arial"/>
                <w:color w:val="000000"/>
                <w:sz w:val="24"/>
                <w:szCs w:val="24"/>
                <w:lang w:eastAsia="en-GB"/>
              </w:rPr>
              <w:t>all of</w:t>
            </w:r>
            <w:proofErr w:type="gramEnd"/>
            <w:r w:rsidRPr="0008076A">
              <w:rPr>
                <w:rFonts w:ascii="Arial" w:hAnsi="Arial" w:cs="Arial"/>
                <w:color w:val="000000"/>
                <w:sz w:val="24"/>
                <w:szCs w:val="24"/>
                <w:lang w:eastAsia="en-GB"/>
              </w:rPr>
              <w:t xml:space="preserve"> our pupils.  A planned, progressive programme of learning focussing on artistic skills and using creativity as a means of maintaining a healthy mindset was very successful.  The work of the pupils was praised my HRH The Duchess of Cornwall who spoke to the pupils at a visit to Alford Academy and tried out the newly learned techniques that they demonstrated to her.  Partnership with Alford and District Rotary Club was improved when Tough School was awarded the Presidential Citation by the Alford and District Rotary Club.  Several of our pupils worked with one of the members of the Rotary club to help her prepare a </w:t>
            </w:r>
            <w:proofErr w:type="spellStart"/>
            <w:r w:rsidR="006F6C23">
              <w:rPr>
                <w:rFonts w:ascii="Arial" w:hAnsi="Arial" w:cs="Arial"/>
                <w:color w:val="000000"/>
                <w:sz w:val="24"/>
                <w:szCs w:val="24"/>
                <w:lang w:eastAsia="en-GB"/>
              </w:rPr>
              <w:t>P</w:t>
            </w:r>
            <w:r w:rsidRPr="0008076A">
              <w:rPr>
                <w:rFonts w:ascii="Arial" w:hAnsi="Arial" w:cs="Arial"/>
                <w:color w:val="000000"/>
                <w:sz w:val="24"/>
                <w:szCs w:val="24"/>
                <w:lang w:eastAsia="en-GB"/>
              </w:rPr>
              <w:t>owerpoint</w:t>
            </w:r>
            <w:proofErr w:type="spellEnd"/>
            <w:r w:rsidRPr="0008076A">
              <w:rPr>
                <w:rFonts w:ascii="Arial" w:hAnsi="Arial" w:cs="Arial"/>
                <w:color w:val="000000"/>
                <w:sz w:val="24"/>
                <w:szCs w:val="24"/>
                <w:lang w:eastAsia="en-GB"/>
              </w:rPr>
              <w:t xml:space="preserve"> for a presentation she was giving as she had been so impressed by the digital skills demonstrated by Tough School pupils.</w:t>
            </w:r>
            <w:r w:rsidR="006F6C23">
              <w:rPr>
                <w:rFonts w:ascii="Arial" w:hAnsi="Arial" w:cs="Arial"/>
                <w:color w:val="000000"/>
                <w:sz w:val="24"/>
                <w:szCs w:val="24"/>
                <w:lang w:eastAsia="en-GB"/>
              </w:rPr>
              <w:t xml:space="preserve">  She was extremely positive about this experience and praised the pupils highly.</w:t>
            </w:r>
            <w:r w:rsidRPr="0008076A">
              <w:rPr>
                <w:rFonts w:ascii="Arial" w:hAnsi="Arial" w:cs="Arial"/>
                <w:color w:val="000000"/>
                <w:sz w:val="24"/>
                <w:szCs w:val="24"/>
                <w:lang w:eastAsia="en-GB"/>
              </w:rPr>
              <w:t xml:space="preserve">  Tough School’s positive relationship with Tough Church has also evolved, with the locum minister, Mr Crouch, improving the good impression of the church for the children with enthusiasm and positivity.  Tough school attended a Remembrance service with pupils of Craigievar at which they read poems and sang.  We also attend the church for Christmas and Easter services and have regular visits from the minister and some parishioners to learn about a wide variety of stories, customs and traditions.</w:t>
            </w:r>
            <w:r w:rsidR="006F6C23">
              <w:rPr>
                <w:rFonts w:ascii="Arial" w:hAnsi="Arial" w:cs="Arial"/>
                <w:color w:val="000000"/>
                <w:sz w:val="24"/>
                <w:szCs w:val="24"/>
                <w:lang w:eastAsia="en-GB"/>
              </w:rPr>
              <w:t xml:space="preserve">  We have established links with local businesses and the Alford Men’s Shed in order to get some planters built for our school.  We have been donated oak sleepers and hope for the planters to be build soon into next session.  Parents and the wider community are welcomed in sharing their expertise during activities such as Health and Science week and to come along to support on school trips.</w:t>
            </w:r>
            <w:bookmarkStart w:id="0" w:name="_GoBack"/>
            <w:bookmarkEnd w:id="0"/>
          </w:p>
          <w:p w14:paraId="15958B9E" w14:textId="77777777" w:rsidR="0008076A" w:rsidRDefault="0008076A" w:rsidP="00291AAF">
            <w:pPr>
              <w:autoSpaceDE w:val="0"/>
              <w:autoSpaceDN w:val="0"/>
              <w:adjustRightInd w:val="0"/>
              <w:spacing w:after="38"/>
              <w:rPr>
                <w:b/>
                <w:bCs/>
                <w:iCs/>
              </w:rPr>
            </w:pPr>
          </w:p>
          <w:p w14:paraId="6EA56F6A" w14:textId="77777777" w:rsidR="0008076A" w:rsidRDefault="0008076A" w:rsidP="00291AAF">
            <w:pPr>
              <w:autoSpaceDE w:val="0"/>
              <w:autoSpaceDN w:val="0"/>
              <w:adjustRightInd w:val="0"/>
              <w:spacing w:after="38"/>
              <w:rPr>
                <w:b/>
                <w:bCs/>
                <w:iCs/>
              </w:rPr>
            </w:pPr>
          </w:p>
          <w:p w14:paraId="0D606E76" w14:textId="77777777" w:rsidR="0008076A" w:rsidRDefault="0008076A" w:rsidP="00291AAF">
            <w:pPr>
              <w:autoSpaceDE w:val="0"/>
              <w:autoSpaceDN w:val="0"/>
              <w:adjustRightInd w:val="0"/>
              <w:spacing w:after="38"/>
              <w:rPr>
                <w:b/>
                <w:bCs/>
                <w:iCs/>
              </w:rPr>
            </w:pPr>
          </w:p>
          <w:p w14:paraId="1822C3E0" w14:textId="7CDBA149" w:rsidR="0008076A" w:rsidRPr="00464696" w:rsidRDefault="0008076A" w:rsidP="00291AAF">
            <w:pPr>
              <w:autoSpaceDE w:val="0"/>
              <w:autoSpaceDN w:val="0"/>
              <w:adjustRightInd w:val="0"/>
              <w:spacing w:after="38"/>
              <w:rPr>
                <w:b/>
                <w:bCs/>
                <w:iCs/>
              </w:rPr>
            </w:pPr>
          </w:p>
        </w:tc>
      </w:tr>
    </w:tbl>
    <w:p w14:paraId="27FC6A0D" w14:textId="77777777" w:rsidR="001D51D5" w:rsidRDefault="001D51D5"/>
    <w:tbl>
      <w:tblPr>
        <w:tblStyle w:val="TableGrid"/>
        <w:tblW w:w="0" w:type="auto"/>
        <w:tblLook w:val="04A0" w:firstRow="1" w:lastRow="0" w:firstColumn="1" w:lastColumn="0" w:noHBand="0" w:noVBand="1"/>
      </w:tblPr>
      <w:tblGrid>
        <w:gridCol w:w="2547"/>
        <w:gridCol w:w="1984"/>
        <w:gridCol w:w="2410"/>
        <w:gridCol w:w="2693"/>
        <w:gridCol w:w="2835"/>
        <w:gridCol w:w="2552"/>
      </w:tblGrid>
      <w:tr w:rsidR="00930D6A" w14:paraId="6408161A" w14:textId="77777777" w:rsidTr="00930D6A">
        <w:trPr>
          <w:trHeight w:val="671"/>
        </w:trPr>
        <w:tc>
          <w:tcPr>
            <w:tcW w:w="2547" w:type="dxa"/>
            <w:shd w:val="clear" w:color="auto" w:fill="FFFF00"/>
            <w:vAlign w:val="center"/>
          </w:tcPr>
          <w:p w14:paraId="197D4F3D" w14:textId="75215F36" w:rsidR="00970F5C" w:rsidRPr="00930D6A" w:rsidRDefault="00344983" w:rsidP="00930D6A">
            <w:pPr>
              <w:rPr>
                <w:b/>
              </w:rPr>
            </w:pPr>
            <w:r w:rsidRPr="0010580D">
              <w:rPr>
                <w:b/>
                <w:sz w:val="28"/>
              </w:rPr>
              <w:lastRenderedPageBreak/>
              <w:t>WRITING</w:t>
            </w:r>
          </w:p>
        </w:tc>
        <w:tc>
          <w:tcPr>
            <w:tcW w:w="1984" w:type="dxa"/>
            <w:tcBorders>
              <w:top w:val="nil"/>
              <w:bottom w:val="single" w:sz="4" w:space="0" w:color="auto"/>
              <w:right w:val="nil"/>
            </w:tcBorders>
            <w:shd w:val="clear" w:color="auto" w:fill="auto"/>
          </w:tcPr>
          <w:p w14:paraId="77559AD1" w14:textId="77777777" w:rsidR="00970F5C" w:rsidRDefault="00970F5C"/>
        </w:tc>
        <w:tc>
          <w:tcPr>
            <w:tcW w:w="2410" w:type="dxa"/>
            <w:tcBorders>
              <w:top w:val="nil"/>
              <w:left w:val="nil"/>
              <w:right w:val="nil"/>
            </w:tcBorders>
            <w:shd w:val="clear" w:color="auto" w:fill="auto"/>
          </w:tcPr>
          <w:p w14:paraId="2A2144F4" w14:textId="77777777" w:rsidR="00970F5C" w:rsidRDefault="00970F5C"/>
        </w:tc>
        <w:tc>
          <w:tcPr>
            <w:tcW w:w="2693" w:type="dxa"/>
            <w:tcBorders>
              <w:top w:val="nil"/>
              <w:left w:val="nil"/>
              <w:right w:val="nil"/>
            </w:tcBorders>
            <w:shd w:val="clear" w:color="auto" w:fill="auto"/>
          </w:tcPr>
          <w:p w14:paraId="595F1663" w14:textId="77777777" w:rsidR="00970F5C" w:rsidRDefault="00970F5C"/>
        </w:tc>
        <w:tc>
          <w:tcPr>
            <w:tcW w:w="2835" w:type="dxa"/>
            <w:tcBorders>
              <w:top w:val="nil"/>
              <w:left w:val="nil"/>
              <w:right w:val="nil"/>
            </w:tcBorders>
            <w:shd w:val="clear" w:color="auto" w:fill="auto"/>
          </w:tcPr>
          <w:p w14:paraId="2FEAB453" w14:textId="77777777" w:rsidR="00970F5C" w:rsidRDefault="00970F5C"/>
        </w:tc>
        <w:tc>
          <w:tcPr>
            <w:tcW w:w="2552" w:type="dxa"/>
            <w:tcBorders>
              <w:top w:val="nil"/>
              <w:left w:val="nil"/>
              <w:right w:val="nil"/>
            </w:tcBorders>
            <w:shd w:val="clear" w:color="auto" w:fill="auto"/>
          </w:tcPr>
          <w:p w14:paraId="5A149E41" w14:textId="77777777" w:rsidR="00970F5C" w:rsidRDefault="00970F5C"/>
        </w:tc>
      </w:tr>
      <w:tr w:rsidR="001D51D5" w14:paraId="4AF3FF9F" w14:textId="77777777" w:rsidTr="00D16115">
        <w:trPr>
          <w:trHeight w:val="1506"/>
        </w:trPr>
        <w:tc>
          <w:tcPr>
            <w:tcW w:w="2547" w:type="dxa"/>
            <w:shd w:val="clear" w:color="auto" w:fill="A6A6A6" w:themeFill="background1" w:themeFillShade="A6"/>
          </w:tcPr>
          <w:p w14:paraId="2544D244" w14:textId="77777777" w:rsidR="001D51D5" w:rsidRPr="00D16115" w:rsidRDefault="001D51D5" w:rsidP="00D16115">
            <w:pPr>
              <w:rPr>
                <w:b/>
              </w:rPr>
            </w:pPr>
            <w:r w:rsidRPr="00D16115">
              <w:rPr>
                <w:b/>
              </w:rPr>
              <w:t>What data/evidence informs this priority</w:t>
            </w:r>
          </w:p>
        </w:tc>
        <w:tc>
          <w:tcPr>
            <w:tcW w:w="1984" w:type="dxa"/>
            <w:tcBorders>
              <w:top w:val="single" w:sz="4" w:space="0" w:color="auto"/>
            </w:tcBorders>
            <w:shd w:val="clear" w:color="auto" w:fill="A6A6A6" w:themeFill="background1" w:themeFillShade="A6"/>
          </w:tcPr>
          <w:p w14:paraId="5C4346FB" w14:textId="77777777" w:rsidR="001D51D5" w:rsidRPr="00D16115" w:rsidRDefault="001D51D5" w:rsidP="00D16115">
            <w:pPr>
              <w:rPr>
                <w:b/>
              </w:rPr>
            </w:pPr>
            <w:r w:rsidRPr="00D16115">
              <w:rPr>
                <w:b/>
              </w:rPr>
              <w:t>Outcomes (Details Targets, %age</w:t>
            </w:r>
            <w:r w:rsidR="003767AE" w:rsidRPr="00D16115">
              <w:rPr>
                <w:b/>
              </w:rPr>
              <w:t xml:space="preserve"> </w:t>
            </w:r>
            <w:r w:rsidR="00D16115" w:rsidRPr="00D16115">
              <w:rPr>
                <w:b/>
              </w:rPr>
              <w:t>etc.</w:t>
            </w:r>
            <w:r w:rsidRPr="00D16115">
              <w:rPr>
                <w:b/>
              </w:rPr>
              <w:t xml:space="preserve"> 19/20, 20/21 ,21/22</w:t>
            </w:r>
          </w:p>
        </w:tc>
        <w:tc>
          <w:tcPr>
            <w:tcW w:w="2410" w:type="dxa"/>
            <w:shd w:val="clear" w:color="auto" w:fill="A6A6A6" w:themeFill="background1" w:themeFillShade="A6"/>
          </w:tcPr>
          <w:p w14:paraId="1C06E194" w14:textId="77777777" w:rsidR="001D51D5" w:rsidRPr="00D16115" w:rsidRDefault="001D51D5" w:rsidP="00D16115">
            <w:pPr>
              <w:rPr>
                <w:b/>
              </w:rPr>
            </w:pPr>
            <w:r w:rsidRPr="00D16115">
              <w:rPr>
                <w:b/>
              </w:rPr>
              <w:t>Intervention(s)</w:t>
            </w:r>
          </w:p>
        </w:tc>
        <w:tc>
          <w:tcPr>
            <w:tcW w:w="2693" w:type="dxa"/>
            <w:shd w:val="clear" w:color="auto" w:fill="A6A6A6" w:themeFill="background1" w:themeFillShade="A6"/>
          </w:tcPr>
          <w:p w14:paraId="4F08AECD" w14:textId="77777777" w:rsidR="001D51D5" w:rsidRPr="00D16115" w:rsidRDefault="001D51D5" w:rsidP="00D16115">
            <w:pPr>
              <w:rPr>
                <w:b/>
              </w:rPr>
            </w:pPr>
            <w:r w:rsidRPr="00D16115">
              <w:rPr>
                <w:b/>
              </w:rPr>
              <w:t>Expected Impact</w:t>
            </w:r>
          </w:p>
        </w:tc>
        <w:tc>
          <w:tcPr>
            <w:tcW w:w="2835" w:type="dxa"/>
            <w:shd w:val="clear" w:color="auto" w:fill="A6A6A6" w:themeFill="background1" w:themeFillShade="A6"/>
          </w:tcPr>
          <w:p w14:paraId="1B26C59E" w14:textId="77777777" w:rsidR="001D51D5" w:rsidRPr="00D16115" w:rsidRDefault="001D51D5" w:rsidP="00D16115">
            <w:pPr>
              <w:rPr>
                <w:b/>
              </w:rPr>
            </w:pPr>
            <w:r w:rsidRPr="00D16115">
              <w:rPr>
                <w:b/>
              </w:rPr>
              <w:t>Measures (what ongoing information will demonstrate progress(qualitative, quantitative  -short, medium, long term data))</w:t>
            </w:r>
          </w:p>
        </w:tc>
        <w:tc>
          <w:tcPr>
            <w:tcW w:w="2552" w:type="dxa"/>
            <w:shd w:val="clear" w:color="auto" w:fill="A6A6A6" w:themeFill="background1" w:themeFillShade="A6"/>
          </w:tcPr>
          <w:p w14:paraId="3977FB64" w14:textId="77777777" w:rsidR="001D51D5" w:rsidRPr="00D16115" w:rsidRDefault="001D51D5" w:rsidP="00D16115">
            <w:pPr>
              <w:rPr>
                <w:b/>
              </w:rPr>
            </w:pPr>
            <w:r w:rsidRPr="00D16115">
              <w:rPr>
                <w:b/>
              </w:rPr>
              <w:t>Actual impact</w:t>
            </w:r>
          </w:p>
        </w:tc>
      </w:tr>
      <w:tr w:rsidR="00421A34" w14:paraId="53EE1800" w14:textId="77777777" w:rsidTr="00F23241">
        <w:trPr>
          <w:trHeight w:val="6982"/>
        </w:trPr>
        <w:tc>
          <w:tcPr>
            <w:tcW w:w="2547" w:type="dxa"/>
            <w:shd w:val="clear" w:color="auto" w:fill="FFFFFF" w:themeFill="background1"/>
          </w:tcPr>
          <w:p w14:paraId="358B324A" w14:textId="61E65FD3" w:rsidR="00421A34" w:rsidRPr="00936D15" w:rsidRDefault="00421A34" w:rsidP="009E59D4">
            <w:pPr>
              <w:shd w:val="clear" w:color="auto" w:fill="FFFFFF" w:themeFill="background1"/>
              <w:rPr>
                <w:rFonts w:ascii="Arial" w:hAnsi="Arial" w:cs="Arial"/>
              </w:rPr>
            </w:pPr>
            <w:r w:rsidRPr="00936D15">
              <w:rPr>
                <w:rFonts w:ascii="Arial" w:hAnsi="Arial" w:cs="Arial"/>
              </w:rPr>
              <w:t xml:space="preserve">Professional judgement and SNSA data shows that at the end of first level our writing attainment could improve.  </w:t>
            </w:r>
          </w:p>
          <w:p w14:paraId="5DF70C6C" w14:textId="69A48537" w:rsidR="00421A34" w:rsidRPr="00936D15" w:rsidRDefault="00421A34" w:rsidP="009E59D4">
            <w:pPr>
              <w:shd w:val="clear" w:color="auto" w:fill="FFFFFF" w:themeFill="background1"/>
              <w:rPr>
                <w:rFonts w:ascii="Arial" w:hAnsi="Arial" w:cs="Arial"/>
              </w:rPr>
            </w:pPr>
          </w:p>
          <w:p w14:paraId="67978417" w14:textId="0F65101A" w:rsidR="00421A34" w:rsidRPr="00936D15" w:rsidRDefault="00421A34" w:rsidP="009E59D4">
            <w:pPr>
              <w:shd w:val="clear" w:color="auto" w:fill="FFFFFF" w:themeFill="background1"/>
              <w:rPr>
                <w:rFonts w:ascii="Arial" w:hAnsi="Arial" w:cs="Arial"/>
              </w:rPr>
            </w:pPr>
            <w:r w:rsidRPr="00936D15">
              <w:rPr>
                <w:rFonts w:ascii="Arial" w:hAnsi="Arial" w:cs="Arial"/>
              </w:rPr>
              <w:t>During staff discussions and moderation activities with other schools it was agreed that new resources should be investigated to improve writing at Primary four and for reluctant writers in our second level group as a whole school approach.</w:t>
            </w:r>
          </w:p>
          <w:p w14:paraId="2131EE04" w14:textId="0D636FB5" w:rsidR="00421A34" w:rsidRPr="00936D15" w:rsidRDefault="00421A34" w:rsidP="009E59D4">
            <w:pPr>
              <w:shd w:val="clear" w:color="auto" w:fill="FFFFFF" w:themeFill="background1"/>
              <w:rPr>
                <w:rFonts w:ascii="Arial" w:hAnsi="Arial" w:cs="Arial"/>
                <w:color w:val="FF0000"/>
              </w:rPr>
            </w:pPr>
          </w:p>
          <w:p w14:paraId="3AC1269B" w14:textId="54EC0048" w:rsidR="00421A34" w:rsidRPr="00936D15" w:rsidRDefault="00421A34" w:rsidP="009E59D4">
            <w:pPr>
              <w:shd w:val="clear" w:color="auto" w:fill="FFFFFF" w:themeFill="background1"/>
              <w:rPr>
                <w:rFonts w:ascii="Arial" w:hAnsi="Arial" w:cs="Arial"/>
              </w:rPr>
            </w:pPr>
            <w:r w:rsidRPr="00936D15">
              <w:rPr>
                <w:rFonts w:ascii="Arial" w:hAnsi="Arial" w:cs="Arial"/>
              </w:rPr>
              <w:t>Tracking data shows that 24% of pupils receive support for writing.</w:t>
            </w:r>
          </w:p>
          <w:p w14:paraId="6BF9BF4C" w14:textId="77777777" w:rsidR="00421A34" w:rsidRPr="00936D15" w:rsidRDefault="00421A34" w:rsidP="009E59D4">
            <w:pPr>
              <w:shd w:val="clear" w:color="auto" w:fill="FFFFFF" w:themeFill="background1"/>
              <w:rPr>
                <w:rFonts w:ascii="Arial" w:hAnsi="Arial" w:cs="Arial"/>
                <w:color w:val="FF0000"/>
              </w:rPr>
            </w:pPr>
          </w:p>
          <w:p w14:paraId="672CB161" w14:textId="33277FED" w:rsidR="00421A34" w:rsidRPr="00936D15" w:rsidRDefault="00421A34" w:rsidP="009E59D4">
            <w:pPr>
              <w:shd w:val="clear" w:color="auto" w:fill="FFFFFF" w:themeFill="background1"/>
              <w:rPr>
                <w:rFonts w:ascii="Arial" w:hAnsi="Arial" w:cs="Arial"/>
                <w:color w:val="FF0000"/>
              </w:rPr>
            </w:pPr>
          </w:p>
        </w:tc>
        <w:tc>
          <w:tcPr>
            <w:tcW w:w="1984" w:type="dxa"/>
            <w:shd w:val="clear" w:color="auto" w:fill="FFFFFF" w:themeFill="background1"/>
          </w:tcPr>
          <w:p w14:paraId="31D46D90" w14:textId="51A9C0A9" w:rsidR="00421A34" w:rsidRPr="00936D15" w:rsidRDefault="00421A34" w:rsidP="009E59D4">
            <w:pPr>
              <w:shd w:val="clear" w:color="auto" w:fill="FFFFFF" w:themeFill="background1"/>
              <w:rPr>
                <w:rFonts w:ascii="Arial" w:hAnsi="Arial" w:cs="Arial"/>
                <w:color w:val="FF0000"/>
              </w:rPr>
            </w:pPr>
            <w:r w:rsidRPr="00936D15">
              <w:rPr>
                <w:rFonts w:ascii="Arial" w:hAnsi="Arial" w:cs="Arial"/>
              </w:rPr>
              <w:t>Improve the attainment of our pupils from 70% ‘on track’ or ‘exceeding expectations’ to 85% in the first year.</w:t>
            </w:r>
          </w:p>
        </w:tc>
        <w:tc>
          <w:tcPr>
            <w:tcW w:w="2410" w:type="dxa"/>
            <w:shd w:val="clear" w:color="auto" w:fill="FFFFFF" w:themeFill="background1"/>
          </w:tcPr>
          <w:p w14:paraId="115DCC4F" w14:textId="77777777" w:rsidR="00421A34" w:rsidRPr="00936D15" w:rsidRDefault="00421A34" w:rsidP="009E59D4">
            <w:pPr>
              <w:shd w:val="clear" w:color="auto" w:fill="FFFFFF" w:themeFill="background1"/>
              <w:rPr>
                <w:rFonts w:ascii="Arial" w:hAnsi="Arial" w:cs="Arial"/>
              </w:rPr>
            </w:pPr>
            <w:r w:rsidRPr="00936D15">
              <w:rPr>
                <w:rFonts w:ascii="Arial" w:hAnsi="Arial" w:cs="Arial"/>
              </w:rPr>
              <w:t xml:space="preserve">PEF money used to purchase ‘Talk for Writing’ resources. </w:t>
            </w:r>
          </w:p>
          <w:p w14:paraId="2FA667E8" w14:textId="77777777" w:rsidR="00421A34" w:rsidRPr="00936D15" w:rsidRDefault="00421A34" w:rsidP="009E59D4">
            <w:pPr>
              <w:shd w:val="clear" w:color="auto" w:fill="FFFFFF" w:themeFill="background1"/>
              <w:rPr>
                <w:rFonts w:ascii="Arial" w:hAnsi="Arial" w:cs="Arial"/>
              </w:rPr>
            </w:pPr>
          </w:p>
          <w:p w14:paraId="15B9B341" w14:textId="2BB1930F" w:rsidR="00421A34" w:rsidRPr="00936D15" w:rsidRDefault="00421A34" w:rsidP="009E59D4">
            <w:pPr>
              <w:shd w:val="clear" w:color="auto" w:fill="FFFFFF" w:themeFill="background1"/>
              <w:rPr>
                <w:rFonts w:ascii="Arial" w:hAnsi="Arial" w:cs="Arial"/>
              </w:rPr>
            </w:pPr>
            <w:r w:rsidRPr="00936D15">
              <w:rPr>
                <w:rFonts w:ascii="Arial" w:hAnsi="Arial" w:cs="Arial"/>
              </w:rPr>
              <w:t>Teaching staff and PSAs to attend ‘Talk for Writing’ training in term one.</w:t>
            </w:r>
          </w:p>
          <w:p w14:paraId="4D35F088" w14:textId="77777777" w:rsidR="00421A34" w:rsidRPr="00936D15" w:rsidRDefault="00421A34" w:rsidP="009E59D4">
            <w:pPr>
              <w:shd w:val="clear" w:color="auto" w:fill="FFFFFF" w:themeFill="background1"/>
              <w:rPr>
                <w:rFonts w:ascii="Arial" w:hAnsi="Arial" w:cs="Arial"/>
                <w:color w:val="FF0000"/>
              </w:rPr>
            </w:pPr>
          </w:p>
          <w:p w14:paraId="7EE01A45" w14:textId="5E3635EA" w:rsidR="00421A34" w:rsidRPr="00936D15" w:rsidRDefault="00421A34" w:rsidP="009E59D4">
            <w:pPr>
              <w:shd w:val="clear" w:color="auto" w:fill="FFFFFF" w:themeFill="background1"/>
              <w:rPr>
                <w:rFonts w:ascii="Arial" w:hAnsi="Arial" w:cs="Arial"/>
              </w:rPr>
            </w:pPr>
            <w:r w:rsidRPr="00936D15">
              <w:rPr>
                <w:rFonts w:ascii="Arial" w:hAnsi="Arial" w:cs="Arial"/>
              </w:rPr>
              <w:t xml:space="preserve">Continue work on growth mindset </w:t>
            </w:r>
            <w:proofErr w:type="gramStart"/>
            <w:r w:rsidRPr="00936D15">
              <w:rPr>
                <w:rFonts w:ascii="Arial" w:hAnsi="Arial" w:cs="Arial"/>
              </w:rPr>
              <w:t>in particular in</w:t>
            </w:r>
            <w:proofErr w:type="gramEnd"/>
            <w:r w:rsidRPr="00936D15">
              <w:rPr>
                <w:rFonts w:ascii="Arial" w:hAnsi="Arial" w:cs="Arial"/>
              </w:rPr>
              <w:t xml:space="preserve"> relation to writing with younger writers reluctant to write independently.</w:t>
            </w:r>
          </w:p>
          <w:p w14:paraId="241E31AF" w14:textId="77777777" w:rsidR="00421A34" w:rsidRPr="00936D15" w:rsidRDefault="00421A34" w:rsidP="00722CFB">
            <w:pPr>
              <w:shd w:val="clear" w:color="auto" w:fill="FFFFFF" w:themeFill="background1"/>
              <w:rPr>
                <w:rFonts w:ascii="Arial" w:hAnsi="Arial" w:cs="Arial"/>
                <w:color w:val="FF0000"/>
              </w:rPr>
            </w:pPr>
          </w:p>
          <w:p w14:paraId="2185073F" w14:textId="77777777" w:rsidR="00421A34" w:rsidRPr="00936D15" w:rsidRDefault="00421A34" w:rsidP="00722CFB">
            <w:pPr>
              <w:shd w:val="clear" w:color="auto" w:fill="FFFFFF" w:themeFill="background1"/>
              <w:rPr>
                <w:rFonts w:ascii="Arial" w:hAnsi="Arial" w:cs="Arial"/>
              </w:rPr>
            </w:pPr>
            <w:r w:rsidRPr="00936D15">
              <w:rPr>
                <w:rFonts w:ascii="Arial" w:hAnsi="Arial" w:cs="Arial"/>
              </w:rPr>
              <w:t>Open afternoons with parents to engage them in supporting writing at home.</w:t>
            </w:r>
          </w:p>
          <w:p w14:paraId="7C0CF51A" w14:textId="77777777" w:rsidR="009630FD" w:rsidRPr="00936D15" w:rsidRDefault="009630FD" w:rsidP="00722CFB">
            <w:pPr>
              <w:shd w:val="clear" w:color="auto" w:fill="FFFFFF" w:themeFill="background1"/>
              <w:rPr>
                <w:rFonts w:ascii="Arial" w:hAnsi="Arial" w:cs="Arial"/>
                <w:color w:val="FF0000"/>
              </w:rPr>
            </w:pPr>
          </w:p>
          <w:p w14:paraId="3D7C032E" w14:textId="2AE11F31" w:rsidR="009630FD" w:rsidRPr="00936D15" w:rsidRDefault="009630FD" w:rsidP="00722CFB">
            <w:pPr>
              <w:shd w:val="clear" w:color="auto" w:fill="FFFFFF" w:themeFill="background1"/>
              <w:rPr>
                <w:rFonts w:ascii="Arial" w:hAnsi="Arial" w:cs="Arial"/>
                <w:color w:val="FF0000"/>
              </w:rPr>
            </w:pPr>
            <w:r w:rsidRPr="00936D15">
              <w:rPr>
                <w:rFonts w:ascii="Arial" w:hAnsi="Arial" w:cs="Arial"/>
              </w:rPr>
              <w:t>Mighty Writer used alongside new resources to enhance the use of these</w:t>
            </w:r>
            <w:r w:rsidRPr="00936D15">
              <w:rPr>
                <w:rFonts w:ascii="Arial" w:hAnsi="Arial" w:cs="Arial"/>
                <w:color w:val="FF0000"/>
              </w:rPr>
              <w:t>.</w:t>
            </w:r>
          </w:p>
        </w:tc>
        <w:tc>
          <w:tcPr>
            <w:tcW w:w="2693" w:type="dxa"/>
            <w:shd w:val="clear" w:color="auto" w:fill="FFFFFF" w:themeFill="background1"/>
          </w:tcPr>
          <w:p w14:paraId="5992DBB1" w14:textId="4550DA20" w:rsidR="00421A34" w:rsidRPr="00936D15" w:rsidRDefault="00421A34" w:rsidP="009E59D4">
            <w:pPr>
              <w:shd w:val="clear" w:color="auto" w:fill="FFFFFF" w:themeFill="background1"/>
              <w:rPr>
                <w:rFonts w:ascii="Arial" w:hAnsi="Arial" w:cs="Arial"/>
              </w:rPr>
            </w:pPr>
            <w:r w:rsidRPr="00936D15">
              <w:rPr>
                <w:rFonts w:ascii="Arial" w:hAnsi="Arial" w:cs="Arial"/>
              </w:rPr>
              <w:t xml:space="preserve">Pupils receiving support </w:t>
            </w:r>
            <w:r w:rsidR="009630FD" w:rsidRPr="00936D15">
              <w:rPr>
                <w:rFonts w:ascii="Arial" w:hAnsi="Arial" w:cs="Arial"/>
              </w:rPr>
              <w:t>to become more engaged in writing activities.  Quality output from reluctant writers improved.</w:t>
            </w:r>
          </w:p>
          <w:p w14:paraId="7A8A400D" w14:textId="77777777" w:rsidR="00421A34" w:rsidRPr="00936D15" w:rsidRDefault="00421A34" w:rsidP="009E59D4">
            <w:pPr>
              <w:shd w:val="clear" w:color="auto" w:fill="FFFFFF" w:themeFill="background1"/>
              <w:rPr>
                <w:rFonts w:ascii="Arial" w:hAnsi="Arial" w:cs="Arial"/>
              </w:rPr>
            </w:pPr>
          </w:p>
          <w:p w14:paraId="3A28FBF9" w14:textId="02D1EBDD" w:rsidR="00421A34" w:rsidRPr="00936D15" w:rsidRDefault="00421A34" w:rsidP="009E59D4">
            <w:pPr>
              <w:shd w:val="clear" w:color="auto" w:fill="FFFFFF" w:themeFill="background1"/>
              <w:rPr>
                <w:rFonts w:ascii="Arial" w:hAnsi="Arial" w:cs="Arial"/>
              </w:rPr>
            </w:pPr>
            <w:r w:rsidRPr="00936D15">
              <w:rPr>
                <w:rFonts w:ascii="Arial" w:hAnsi="Arial" w:cs="Arial"/>
              </w:rPr>
              <w:t xml:space="preserve">Attainment – pupils will show </w:t>
            </w:r>
            <w:r w:rsidR="009630FD" w:rsidRPr="00936D15">
              <w:rPr>
                <w:rFonts w:ascii="Arial" w:hAnsi="Arial" w:cs="Arial"/>
              </w:rPr>
              <w:t>good progress in writing attainment.</w:t>
            </w:r>
          </w:p>
          <w:p w14:paraId="4A523DCC" w14:textId="5019A403" w:rsidR="009630FD" w:rsidRPr="00936D15" w:rsidRDefault="009630FD" w:rsidP="009E59D4">
            <w:pPr>
              <w:shd w:val="clear" w:color="auto" w:fill="FFFFFF" w:themeFill="background1"/>
              <w:rPr>
                <w:rFonts w:ascii="Arial" w:hAnsi="Arial" w:cs="Arial"/>
              </w:rPr>
            </w:pPr>
          </w:p>
          <w:p w14:paraId="02B5DCF6" w14:textId="2C8B87C9" w:rsidR="009630FD" w:rsidRPr="00936D15" w:rsidRDefault="009630FD" w:rsidP="009E59D4">
            <w:pPr>
              <w:shd w:val="clear" w:color="auto" w:fill="FFFFFF" w:themeFill="background1"/>
              <w:rPr>
                <w:rFonts w:ascii="Arial" w:hAnsi="Arial" w:cs="Arial"/>
              </w:rPr>
            </w:pPr>
            <w:r w:rsidRPr="00936D15">
              <w:rPr>
                <w:rFonts w:ascii="Arial" w:hAnsi="Arial" w:cs="Arial"/>
              </w:rPr>
              <w:t>Consistency in writing across school means good transition from one class to the next for staff and pupils.</w:t>
            </w:r>
          </w:p>
          <w:p w14:paraId="1F90BB35" w14:textId="77777777" w:rsidR="009630FD" w:rsidRPr="00936D15" w:rsidRDefault="009630FD" w:rsidP="009E59D4">
            <w:pPr>
              <w:shd w:val="clear" w:color="auto" w:fill="FFFFFF" w:themeFill="background1"/>
              <w:rPr>
                <w:rFonts w:ascii="Arial" w:hAnsi="Arial" w:cs="Arial"/>
                <w:color w:val="FF0000"/>
              </w:rPr>
            </w:pPr>
          </w:p>
          <w:p w14:paraId="24C83E04" w14:textId="44EAE7F8" w:rsidR="009630FD" w:rsidRPr="00936D15" w:rsidRDefault="009630FD" w:rsidP="009E59D4">
            <w:pPr>
              <w:shd w:val="clear" w:color="auto" w:fill="FFFFFF" w:themeFill="background1"/>
              <w:rPr>
                <w:rFonts w:ascii="Arial" w:hAnsi="Arial" w:cs="Arial"/>
                <w:color w:val="FF0000"/>
              </w:rPr>
            </w:pPr>
          </w:p>
        </w:tc>
        <w:tc>
          <w:tcPr>
            <w:tcW w:w="2835" w:type="dxa"/>
            <w:shd w:val="clear" w:color="auto" w:fill="FFFFFF" w:themeFill="background1"/>
          </w:tcPr>
          <w:p w14:paraId="6C032224" w14:textId="197677CA" w:rsidR="009630FD" w:rsidRPr="00936D15" w:rsidRDefault="009630FD" w:rsidP="009E59D4">
            <w:pPr>
              <w:shd w:val="clear" w:color="auto" w:fill="FFFFFF" w:themeFill="background1"/>
              <w:rPr>
                <w:rFonts w:ascii="Arial" w:hAnsi="Arial" w:cs="Arial"/>
              </w:rPr>
            </w:pPr>
            <w:r w:rsidRPr="00936D15">
              <w:rPr>
                <w:rFonts w:ascii="Arial" w:hAnsi="Arial" w:cs="Arial"/>
              </w:rPr>
              <w:t>SNSA results show improvements in writing.</w:t>
            </w:r>
          </w:p>
          <w:p w14:paraId="70DE43D1" w14:textId="19DC950D" w:rsidR="009630FD" w:rsidRPr="00936D15" w:rsidRDefault="009630FD" w:rsidP="009E59D4">
            <w:pPr>
              <w:shd w:val="clear" w:color="auto" w:fill="FFFFFF" w:themeFill="background1"/>
              <w:rPr>
                <w:rFonts w:ascii="Arial" w:hAnsi="Arial" w:cs="Arial"/>
              </w:rPr>
            </w:pPr>
          </w:p>
          <w:p w14:paraId="3E4ECB65" w14:textId="02E93523" w:rsidR="009630FD" w:rsidRPr="00936D15" w:rsidRDefault="009630FD" w:rsidP="009E59D4">
            <w:pPr>
              <w:shd w:val="clear" w:color="auto" w:fill="FFFFFF" w:themeFill="background1"/>
              <w:rPr>
                <w:rFonts w:ascii="Arial" w:hAnsi="Arial" w:cs="Arial"/>
              </w:rPr>
            </w:pPr>
            <w:r w:rsidRPr="00936D15">
              <w:rPr>
                <w:rFonts w:ascii="Arial" w:hAnsi="Arial" w:cs="Arial"/>
              </w:rPr>
              <w:t>Formative and summative assessment carried out by teachers show clear improvements in writing.</w:t>
            </w:r>
          </w:p>
          <w:p w14:paraId="1B49DDFA" w14:textId="60CD83E7" w:rsidR="009630FD" w:rsidRPr="00936D15" w:rsidRDefault="009630FD" w:rsidP="009630FD">
            <w:pPr>
              <w:pStyle w:val="ListParagraph"/>
              <w:numPr>
                <w:ilvl w:val="0"/>
                <w:numId w:val="5"/>
              </w:numPr>
              <w:shd w:val="clear" w:color="auto" w:fill="FFFFFF" w:themeFill="background1"/>
              <w:rPr>
                <w:rFonts w:ascii="Arial" w:hAnsi="Arial" w:cs="Arial"/>
              </w:rPr>
            </w:pPr>
            <w:r w:rsidRPr="00936D15">
              <w:rPr>
                <w:rFonts w:ascii="Arial" w:hAnsi="Arial" w:cs="Arial"/>
              </w:rPr>
              <w:t>Scottish criterion scale used to support Professional judgement.</w:t>
            </w:r>
          </w:p>
          <w:p w14:paraId="0597FAF8" w14:textId="474A13ED" w:rsidR="009630FD" w:rsidRPr="00936D15" w:rsidRDefault="009630FD" w:rsidP="009E59D4">
            <w:pPr>
              <w:shd w:val="clear" w:color="auto" w:fill="FFFFFF" w:themeFill="background1"/>
              <w:rPr>
                <w:rFonts w:ascii="Arial" w:hAnsi="Arial" w:cs="Arial"/>
              </w:rPr>
            </w:pPr>
          </w:p>
          <w:p w14:paraId="7FEB5139" w14:textId="255AC6AA" w:rsidR="009630FD" w:rsidRPr="00936D15" w:rsidRDefault="009630FD" w:rsidP="009E59D4">
            <w:pPr>
              <w:shd w:val="clear" w:color="auto" w:fill="FFFFFF" w:themeFill="background1"/>
              <w:rPr>
                <w:rFonts w:ascii="Arial" w:hAnsi="Arial" w:cs="Arial"/>
              </w:rPr>
            </w:pPr>
            <w:r w:rsidRPr="00936D15">
              <w:rPr>
                <w:rFonts w:ascii="Arial" w:hAnsi="Arial" w:cs="Arial"/>
              </w:rPr>
              <w:t>Moderation with mini-cluster schools also using the same resource shows shared improvements in writing.</w:t>
            </w:r>
          </w:p>
          <w:p w14:paraId="2E46EB28" w14:textId="77777777" w:rsidR="00421A34" w:rsidRPr="00936D15" w:rsidRDefault="00421A34" w:rsidP="009E59D4">
            <w:pPr>
              <w:shd w:val="clear" w:color="auto" w:fill="FFFFFF" w:themeFill="background1"/>
              <w:rPr>
                <w:rFonts w:ascii="Arial" w:hAnsi="Arial" w:cs="Arial"/>
              </w:rPr>
            </w:pPr>
          </w:p>
          <w:p w14:paraId="43144A7A" w14:textId="77777777" w:rsidR="00421A34" w:rsidRPr="00936D15" w:rsidRDefault="00421A34" w:rsidP="009630FD">
            <w:pPr>
              <w:shd w:val="clear" w:color="auto" w:fill="FFFFFF" w:themeFill="background1"/>
              <w:rPr>
                <w:rFonts w:ascii="Arial" w:hAnsi="Arial" w:cs="Arial"/>
                <w:color w:val="FF0000"/>
              </w:rPr>
            </w:pPr>
          </w:p>
        </w:tc>
        <w:tc>
          <w:tcPr>
            <w:tcW w:w="2552" w:type="dxa"/>
            <w:shd w:val="clear" w:color="auto" w:fill="FFFFFF" w:themeFill="background1"/>
          </w:tcPr>
          <w:p w14:paraId="4C00C0B7" w14:textId="1BBAC53A" w:rsidR="00421A34" w:rsidRPr="00936D15" w:rsidRDefault="00421A34" w:rsidP="009E59D4">
            <w:pPr>
              <w:shd w:val="clear" w:color="auto" w:fill="FFFFFF" w:themeFill="background1"/>
              <w:rPr>
                <w:rFonts w:ascii="Arial" w:hAnsi="Arial" w:cs="Arial"/>
                <w:color w:val="FF0000"/>
              </w:rPr>
            </w:pPr>
          </w:p>
        </w:tc>
      </w:tr>
    </w:tbl>
    <w:p w14:paraId="0E131B83" w14:textId="24F95608" w:rsidR="00344386" w:rsidRDefault="00344386"/>
    <w:tbl>
      <w:tblPr>
        <w:tblStyle w:val="TableGrid"/>
        <w:tblW w:w="0" w:type="auto"/>
        <w:tblLook w:val="04A0" w:firstRow="1" w:lastRow="0" w:firstColumn="1" w:lastColumn="0" w:noHBand="0" w:noVBand="1"/>
      </w:tblPr>
      <w:tblGrid>
        <w:gridCol w:w="2547"/>
        <w:gridCol w:w="1984"/>
        <w:gridCol w:w="2410"/>
        <w:gridCol w:w="2693"/>
        <w:gridCol w:w="2835"/>
        <w:gridCol w:w="2552"/>
      </w:tblGrid>
      <w:tr w:rsidR="00344386" w14:paraId="57C9B60D" w14:textId="77777777" w:rsidTr="006467C4">
        <w:trPr>
          <w:trHeight w:val="671"/>
        </w:trPr>
        <w:tc>
          <w:tcPr>
            <w:tcW w:w="2547" w:type="dxa"/>
            <w:shd w:val="clear" w:color="auto" w:fill="FFFF00"/>
            <w:vAlign w:val="center"/>
          </w:tcPr>
          <w:p w14:paraId="0E132053" w14:textId="44D6CD9B" w:rsidR="00344386" w:rsidRPr="00930D6A" w:rsidRDefault="003D285E" w:rsidP="006467C4">
            <w:pPr>
              <w:rPr>
                <w:b/>
              </w:rPr>
            </w:pPr>
            <w:r w:rsidRPr="00344386">
              <w:rPr>
                <w:b/>
                <w:sz w:val="28"/>
              </w:rPr>
              <w:lastRenderedPageBreak/>
              <w:t>NUMERACY</w:t>
            </w:r>
          </w:p>
        </w:tc>
        <w:tc>
          <w:tcPr>
            <w:tcW w:w="1984" w:type="dxa"/>
            <w:tcBorders>
              <w:top w:val="nil"/>
              <w:bottom w:val="single" w:sz="4" w:space="0" w:color="auto"/>
              <w:right w:val="nil"/>
            </w:tcBorders>
            <w:shd w:val="clear" w:color="auto" w:fill="auto"/>
          </w:tcPr>
          <w:p w14:paraId="0ECBB851" w14:textId="77777777" w:rsidR="00344386" w:rsidRDefault="00344386" w:rsidP="006467C4"/>
        </w:tc>
        <w:tc>
          <w:tcPr>
            <w:tcW w:w="2410" w:type="dxa"/>
            <w:tcBorders>
              <w:top w:val="nil"/>
              <w:left w:val="nil"/>
              <w:right w:val="nil"/>
            </w:tcBorders>
            <w:shd w:val="clear" w:color="auto" w:fill="auto"/>
          </w:tcPr>
          <w:p w14:paraId="386ABCB0" w14:textId="77777777" w:rsidR="00344386" w:rsidRDefault="00344386" w:rsidP="006467C4"/>
        </w:tc>
        <w:tc>
          <w:tcPr>
            <w:tcW w:w="2693" w:type="dxa"/>
            <w:tcBorders>
              <w:top w:val="nil"/>
              <w:left w:val="nil"/>
              <w:right w:val="nil"/>
            </w:tcBorders>
            <w:shd w:val="clear" w:color="auto" w:fill="auto"/>
          </w:tcPr>
          <w:p w14:paraId="71D58DCB" w14:textId="77777777" w:rsidR="00344386" w:rsidRDefault="00344386" w:rsidP="006467C4"/>
        </w:tc>
        <w:tc>
          <w:tcPr>
            <w:tcW w:w="2835" w:type="dxa"/>
            <w:tcBorders>
              <w:top w:val="nil"/>
              <w:left w:val="nil"/>
              <w:right w:val="nil"/>
            </w:tcBorders>
            <w:shd w:val="clear" w:color="auto" w:fill="auto"/>
          </w:tcPr>
          <w:p w14:paraId="28AD8721" w14:textId="77777777" w:rsidR="00344386" w:rsidRDefault="00344386" w:rsidP="006467C4"/>
        </w:tc>
        <w:tc>
          <w:tcPr>
            <w:tcW w:w="2552" w:type="dxa"/>
            <w:tcBorders>
              <w:top w:val="nil"/>
              <w:left w:val="nil"/>
              <w:right w:val="nil"/>
            </w:tcBorders>
            <w:shd w:val="clear" w:color="auto" w:fill="auto"/>
          </w:tcPr>
          <w:p w14:paraId="2425C37F" w14:textId="77777777" w:rsidR="00344386" w:rsidRDefault="00344386" w:rsidP="006467C4"/>
        </w:tc>
      </w:tr>
      <w:tr w:rsidR="00AF71F9" w14:paraId="7272B685" w14:textId="77777777" w:rsidTr="00344386">
        <w:trPr>
          <w:trHeight w:val="1506"/>
        </w:trPr>
        <w:tc>
          <w:tcPr>
            <w:tcW w:w="2547" w:type="dxa"/>
            <w:shd w:val="clear" w:color="auto" w:fill="A6A6A6" w:themeFill="background1" w:themeFillShade="A6"/>
          </w:tcPr>
          <w:p w14:paraId="705A0589" w14:textId="77777777" w:rsidR="00AF71F9" w:rsidRPr="00D16115" w:rsidRDefault="00AF71F9" w:rsidP="00525FBD">
            <w:pPr>
              <w:rPr>
                <w:b/>
              </w:rPr>
            </w:pPr>
            <w:r w:rsidRPr="00D16115">
              <w:rPr>
                <w:b/>
              </w:rPr>
              <w:t>What data/evidence informs this priority</w:t>
            </w:r>
          </w:p>
        </w:tc>
        <w:tc>
          <w:tcPr>
            <w:tcW w:w="1984" w:type="dxa"/>
            <w:shd w:val="clear" w:color="auto" w:fill="A6A6A6" w:themeFill="background1" w:themeFillShade="A6"/>
          </w:tcPr>
          <w:p w14:paraId="4893396D" w14:textId="77777777" w:rsidR="00AF71F9" w:rsidRPr="00D16115" w:rsidRDefault="00AF71F9" w:rsidP="00525FBD">
            <w:pPr>
              <w:rPr>
                <w:b/>
              </w:rPr>
            </w:pPr>
            <w:r w:rsidRPr="00D16115">
              <w:rPr>
                <w:b/>
              </w:rPr>
              <w:t xml:space="preserve">Outcomes (Details Targets, %age </w:t>
            </w:r>
            <w:r w:rsidR="00D16115" w:rsidRPr="00D16115">
              <w:rPr>
                <w:b/>
              </w:rPr>
              <w:t>etc.</w:t>
            </w:r>
            <w:r w:rsidRPr="00D16115">
              <w:rPr>
                <w:b/>
              </w:rPr>
              <w:t xml:space="preserve"> 19/20, 20/21 ,21/22</w:t>
            </w:r>
          </w:p>
        </w:tc>
        <w:tc>
          <w:tcPr>
            <w:tcW w:w="2410" w:type="dxa"/>
            <w:shd w:val="clear" w:color="auto" w:fill="A6A6A6" w:themeFill="background1" w:themeFillShade="A6"/>
          </w:tcPr>
          <w:p w14:paraId="530EF0B9" w14:textId="77777777" w:rsidR="00AF71F9" w:rsidRPr="00D16115" w:rsidRDefault="00AF71F9" w:rsidP="00525FBD">
            <w:pPr>
              <w:rPr>
                <w:b/>
              </w:rPr>
            </w:pPr>
            <w:r w:rsidRPr="00D16115">
              <w:rPr>
                <w:b/>
              </w:rPr>
              <w:t>Intervention(s)</w:t>
            </w:r>
          </w:p>
        </w:tc>
        <w:tc>
          <w:tcPr>
            <w:tcW w:w="2693" w:type="dxa"/>
            <w:shd w:val="clear" w:color="auto" w:fill="A6A6A6" w:themeFill="background1" w:themeFillShade="A6"/>
          </w:tcPr>
          <w:p w14:paraId="7F35D925" w14:textId="77777777" w:rsidR="00AF71F9" w:rsidRPr="00D16115" w:rsidRDefault="00AF71F9" w:rsidP="00525FBD">
            <w:pPr>
              <w:rPr>
                <w:b/>
              </w:rPr>
            </w:pPr>
            <w:r w:rsidRPr="00D16115">
              <w:rPr>
                <w:b/>
              </w:rPr>
              <w:t>Expected Impact</w:t>
            </w:r>
          </w:p>
        </w:tc>
        <w:tc>
          <w:tcPr>
            <w:tcW w:w="2835" w:type="dxa"/>
            <w:shd w:val="clear" w:color="auto" w:fill="A6A6A6" w:themeFill="background1" w:themeFillShade="A6"/>
          </w:tcPr>
          <w:p w14:paraId="4FD86EE1" w14:textId="77777777" w:rsidR="00AF71F9" w:rsidRPr="00D16115" w:rsidRDefault="00AF71F9" w:rsidP="00525FBD">
            <w:pPr>
              <w:rPr>
                <w:b/>
              </w:rPr>
            </w:pPr>
            <w:r w:rsidRPr="00D16115">
              <w:rPr>
                <w:b/>
              </w:rPr>
              <w:t>Measures (what ongoing information will demonstrate progress(qualitative, quantitative  -short, medium, long term data))</w:t>
            </w:r>
          </w:p>
        </w:tc>
        <w:tc>
          <w:tcPr>
            <w:tcW w:w="2552" w:type="dxa"/>
            <w:shd w:val="clear" w:color="auto" w:fill="A6A6A6" w:themeFill="background1" w:themeFillShade="A6"/>
          </w:tcPr>
          <w:p w14:paraId="3D22931E" w14:textId="77777777" w:rsidR="00AF71F9" w:rsidRPr="00D16115" w:rsidRDefault="00AF71F9" w:rsidP="00525FBD">
            <w:pPr>
              <w:rPr>
                <w:b/>
              </w:rPr>
            </w:pPr>
            <w:r w:rsidRPr="00D16115">
              <w:rPr>
                <w:b/>
              </w:rPr>
              <w:t>Actual impact</w:t>
            </w:r>
          </w:p>
        </w:tc>
      </w:tr>
      <w:tr w:rsidR="00AF71F9" w14:paraId="42C7EBCE" w14:textId="77777777" w:rsidTr="00344386">
        <w:tc>
          <w:tcPr>
            <w:tcW w:w="2547" w:type="dxa"/>
            <w:shd w:val="clear" w:color="auto" w:fill="FFFFFF" w:themeFill="background1"/>
          </w:tcPr>
          <w:p w14:paraId="0755F93A" w14:textId="43E19880" w:rsidR="0056734C" w:rsidRPr="00936D15" w:rsidRDefault="0056734C" w:rsidP="00525FBD">
            <w:pPr>
              <w:shd w:val="clear" w:color="auto" w:fill="FFFFFF" w:themeFill="background1"/>
              <w:rPr>
                <w:rFonts w:ascii="Arial" w:hAnsi="Arial" w:cs="Arial"/>
              </w:rPr>
            </w:pPr>
            <w:r w:rsidRPr="00936D15">
              <w:rPr>
                <w:rFonts w:ascii="Arial" w:hAnsi="Arial" w:cs="Arial"/>
              </w:rPr>
              <w:t xml:space="preserve">From staff sessions discussions on attainment along with focus groups shows that mental agility </w:t>
            </w:r>
            <w:r w:rsidR="00385261" w:rsidRPr="00936D15">
              <w:rPr>
                <w:rFonts w:ascii="Arial" w:hAnsi="Arial" w:cs="Arial"/>
              </w:rPr>
              <w:t>towards the end of first level into second level i</w:t>
            </w:r>
            <w:r w:rsidRPr="00936D15">
              <w:rPr>
                <w:rFonts w:ascii="Arial" w:hAnsi="Arial" w:cs="Arial"/>
              </w:rPr>
              <w:t>s not as strong as it could be.</w:t>
            </w:r>
            <w:r w:rsidR="009D2E78" w:rsidRPr="00936D15">
              <w:rPr>
                <w:rFonts w:ascii="Arial" w:hAnsi="Arial" w:cs="Arial"/>
              </w:rPr>
              <w:t xml:space="preserve">  </w:t>
            </w:r>
          </w:p>
          <w:p w14:paraId="01273974" w14:textId="58D3D28F" w:rsidR="009D2E78" w:rsidRPr="00936D15" w:rsidRDefault="009D2E78" w:rsidP="00525FBD">
            <w:pPr>
              <w:shd w:val="clear" w:color="auto" w:fill="FFFFFF" w:themeFill="background1"/>
              <w:rPr>
                <w:rFonts w:ascii="Arial" w:hAnsi="Arial" w:cs="Arial"/>
              </w:rPr>
            </w:pPr>
          </w:p>
          <w:p w14:paraId="31AAD613" w14:textId="2D9E9F39" w:rsidR="003C10E0" w:rsidRPr="00936D15" w:rsidRDefault="009D2E78" w:rsidP="00525FBD">
            <w:pPr>
              <w:shd w:val="clear" w:color="auto" w:fill="FFFFFF" w:themeFill="background1"/>
              <w:rPr>
                <w:rFonts w:ascii="Arial" w:hAnsi="Arial" w:cs="Arial"/>
              </w:rPr>
            </w:pPr>
            <w:r w:rsidRPr="00936D15">
              <w:rPr>
                <w:rFonts w:ascii="Arial" w:hAnsi="Arial" w:cs="Arial"/>
              </w:rPr>
              <w:t>Teacher</w:t>
            </w:r>
            <w:r w:rsidR="00DC1381" w:rsidRPr="00936D15">
              <w:rPr>
                <w:rFonts w:ascii="Arial" w:hAnsi="Arial" w:cs="Arial"/>
              </w:rPr>
              <w:t xml:space="preserve"> professional j</w:t>
            </w:r>
            <w:r w:rsidRPr="00936D15">
              <w:rPr>
                <w:rFonts w:ascii="Arial" w:hAnsi="Arial" w:cs="Arial"/>
              </w:rPr>
              <w:t xml:space="preserve">udgement across the school is that accurate mental recall of number bonds and multiplications facts is an area for development. </w:t>
            </w:r>
          </w:p>
          <w:p w14:paraId="66697E0B" w14:textId="77777777" w:rsidR="0056734C" w:rsidRPr="00936D15" w:rsidRDefault="003C10E0" w:rsidP="00525FBD">
            <w:pPr>
              <w:shd w:val="clear" w:color="auto" w:fill="FFFFFF" w:themeFill="background1"/>
              <w:rPr>
                <w:rFonts w:ascii="Arial" w:hAnsi="Arial" w:cs="Arial"/>
              </w:rPr>
            </w:pPr>
            <w:r w:rsidRPr="00936D15">
              <w:rPr>
                <w:rFonts w:ascii="Arial" w:hAnsi="Arial" w:cs="Arial"/>
              </w:rPr>
              <w:t xml:space="preserve">SNSA data for P4 show clear gaps in both number bonds and multiplication </w:t>
            </w:r>
            <w:r w:rsidR="00DC1381" w:rsidRPr="00936D15">
              <w:rPr>
                <w:rFonts w:ascii="Arial" w:hAnsi="Arial" w:cs="Arial"/>
              </w:rPr>
              <w:t>especially within word problems.</w:t>
            </w:r>
          </w:p>
          <w:p w14:paraId="658658FF" w14:textId="77777777" w:rsidR="00DC1381" w:rsidRPr="00936D15" w:rsidRDefault="00DC1381" w:rsidP="00525FBD">
            <w:pPr>
              <w:shd w:val="clear" w:color="auto" w:fill="FFFFFF" w:themeFill="background1"/>
              <w:rPr>
                <w:rFonts w:ascii="Arial" w:hAnsi="Arial" w:cs="Arial"/>
              </w:rPr>
            </w:pPr>
          </w:p>
          <w:p w14:paraId="60B61890" w14:textId="77777777" w:rsidR="00DC1381" w:rsidRPr="00936D15" w:rsidRDefault="00DC1381" w:rsidP="00525FBD">
            <w:pPr>
              <w:shd w:val="clear" w:color="auto" w:fill="FFFFFF" w:themeFill="background1"/>
              <w:rPr>
                <w:rFonts w:ascii="Arial" w:hAnsi="Arial" w:cs="Arial"/>
              </w:rPr>
            </w:pPr>
            <w:r w:rsidRPr="00936D15">
              <w:rPr>
                <w:rFonts w:ascii="Arial" w:hAnsi="Arial" w:cs="Arial"/>
              </w:rPr>
              <w:t>Tracking shows:</w:t>
            </w:r>
          </w:p>
          <w:p w14:paraId="436F8E5A" w14:textId="753EE867" w:rsidR="00DC1381" w:rsidRPr="00936D15" w:rsidRDefault="00DC1381" w:rsidP="00525FBD">
            <w:pPr>
              <w:shd w:val="clear" w:color="auto" w:fill="FFFFFF" w:themeFill="background1"/>
              <w:rPr>
                <w:rFonts w:ascii="Arial" w:hAnsi="Arial" w:cs="Arial"/>
              </w:rPr>
            </w:pPr>
            <w:r w:rsidRPr="00936D15">
              <w:rPr>
                <w:rFonts w:ascii="Arial" w:hAnsi="Arial" w:cs="Arial"/>
              </w:rPr>
              <w:t>8</w:t>
            </w:r>
            <w:r w:rsidR="00CD241C" w:rsidRPr="00936D15">
              <w:rPr>
                <w:rFonts w:ascii="Arial" w:hAnsi="Arial" w:cs="Arial"/>
              </w:rPr>
              <w:t>5</w:t>
            </w:r>
            <w:r w:rsidRPr="00936D15">
              <w:rPr>
                <w:rFonts w:ascii="Arial" w:hAnsi="Arial" w:cs="Arial"/>
              </w:rPr>
              <w:t>% on track or exceeding expectations</w:t>
            </w:r>
          </w:p>
          <w:p w14:paraId="6EF9EBC5" w14:textId="7F039799" w:rsidR="00DC1381" w:rsidRPr="00936D15" w:rsidRDefault="00DC1381" w:rsidP="00525FBD">
            <w:pPr>
              <w:shd w:val="clear" w:color="auto" w:fill="FFFFFF" w:themeFill="background1"/>
              <w:rPr>
                <w:rFonts w:ascii="Arial" w:hAnsi="Arial" w:cs="Arial"/>
              </w:rPr>
            </w:pPr>
            <w:r w:rsidRPr="00936D15">
              <w:rPr>
                <w:rFonts w:ascii="Arial" w:hAnsi="Arial" w:cs="Arial"/>
              </w:rPr>
              <w:t>6% making appropriate progress.</w:t>
            </w:r>
          </w:p>
          <w:p w14:paraId="01E36847" w14:textId="4DCC36EB" w:rsidR="00DC1381" w:rsidRPr="00936D15" w:rsidRDefault="00CD241C" w:rsidP="00805CDC">
            <w:pPr>
              <w:shd w:val="clear" w:color="auto" w:fill="FFFFFF" w:themeFill="background1"/>
              <w:rPr>
                <w:rFonts w:ascii="Arial" w:hAnsi="Arial" w:cs="Arial"/>
              </w:rPr>
            </w:pPr>
            <w:r w:rsidRPr="00936D15">
              <w:rPr>
                <w:rFonts w:ascii="Arial" w:hAnsi="Arial" w:cs="Arial"/>
              </w:rPr>
              <w:t>9% receiving support</w:t>
            </w:r>
          </w:p>
        </w:tc>
        <w:tc>
          <w:tcPr>
            <w:tcW w:w="1984" w:type="dxa"/>
            <w:shd w:val="clear" w:color="auto" w:fill="FFFFFF" w:themeFill="background1"/>
          </w:tcPr>
          <w:p w14:paraId="0C242950" w14:textId="6D5F614B" w:rsidR="00DC1381" w:rsidRPr="00936D15" w:rsidRDefault="00DC1381" w:rsidP="00DC1381">
            <w:pPr>
              <w:shd w:val="clear" w:color="auto" w:fill="FFFFFF" w:themeFill="background1"/>
              <w:rPr>
                <w:rFonts w:ascii="Arial" w:hAnsi="Arial" w:cs="Arial"/>
                <w:color w:val="FF0000"/>
              </w:rPr>
            </w:pPr>
            <w:r w:rsidRPr="00936D15">
              <w:rPr>
                <w:rFonts w:ascii="Arial" w:hAnsi="Arial" w:cs="Arial"/>
              </w:rPr>
              <w:t>Improve the number of pupils ‘on track</w:t>
            </w:r>
            <w:proofErr w:type="gramStart"/>
            <w:r w:rsidRPr="00936D15">
              <w:rPr>
                <w:rFonts w:ascii="Arial" w:hAnsi="Arial" w:cs="Arial"/>
              </w:rPr>
              <w:t>’  or</w:t>
            </w:r>
            <w:proofErr w:type="gramEnd"/>
            <w:r w:rsidRPr="00936D15">
              <w:rPr>
                <w:rFonts w:ascii="Arial" w:hAnsi="Arial" w:cs="Arial"/>
              </w:rPr>
              <w:t xml:space="preserve"> ‘exceeding expectations’ in maths across first and second level from 8</w:t>
            </w:r>
            <w:r w:rsidR="00CD241C" w:rsidRPr="00936D15">
              <w:rPr>
                <w:rFonts w:ascii="Arial" w:hAnsi="Arial" w:cs="Arial"/>
              </w:rPr>
              <w:t>5</w:t>
            </w:r>
            <w:r w:rsidRPr="00936D15">
              <w:rPr>
                <w:rFonts w:ascii="Arial" w:hAnsi="Arial" w:cs="Arial"/>
              </w:rPr>
              <w:t xml:space="preserve">% to </w:t>
            </w:r>
            <w:r w:rsidR="00CD241C" w:rsidRPr="00936D15">
              <w:rPr>
                <w:rFonts w:ascii="Arial" w:hAnsi="Arial" w:cs="Arial"/>
              </w:rPr>
              <w:t>91</w:t>
            </w:r>
            <w:r w:rsidRPr="00936D15">
              <w:rPr>
                <w:rFonts w:ascii="Arial" w:hAnsi="Arial" w:cs="Arial"/>
              </w:rPr>
              <w:t>% in year one</w:t>
            </w:r>
            <w:r w:rsidR="00CD241C" w:rsidRPr="00936D15">
              <w:rPr>
                <w:rFonts w:ascii="Arial" w:hAnsi="Arial" w:cs="Arial"/>
              </w:rPr>
              <w:t>.</w:t>
            </w:r>
          </w:p>
        </w:tc>
        <w:tc>
          <w:tcPr>
            <w:tcW w:w="2410" w:type="dxa"/>
            <w:shd w:val="clear" w:color="auto" w:fill="FFFFFF" w:themeFill="background1"/>
          </w:tcPr>
          <w:p w14:paraId="1D64A571" w14:textId="77777777" w:rsidR="00385261" w:rsidRPr="00936D15" w:rsidRDefault="00385261" w:rsidP="00385261">
            <w:pPr>
              <w:pStyle w:val="BodyText3"/>
              <w:rPr>
                <w:rFonts w:cs="Arial"/>
                <w:b w:val="0"/>
                <w:i w:val="0"/>
                <w:sz w:val="21"/>
                <w:szCs w:val="21"/>
              </w:rPr>
            </w:pPr>
            <w:r w:rsidRPr="00936D15">
              <w:rPr>
                <w:rFonts w:cs="Arial"/>
                <w:b w:val="0"/>
                <w:i w:val="0"/>
                <w:sz w:val="21"/>
                <w:szCs w:val="21"/>
              </w:rPr>
              <w:t>Roll out Number Talks across the whole school.</w:t>
            </w:r>
          </w:p>
          <w:p w14:paraId="392B8F08" w14:textId="77777777" w:rsidR="00385261" w:rsidRPr="00936D15" w:rsidRDefault="00385261" w:rsidP="00385261">
            <w:pPr>
              <w:pStyle w:val="BodyText3"/>
              <w:rPr>
                <w:rFonts w:cs="Arial"/>
                <w:b w:val="0"/>
                <w:i w:val="0"/>
                <w:sz w:val="21"/>
                <w:szCs w:val="21"/>
              </w:rPr>
            </w:pPr>
            <w:r w:rsidRPr="00936D15">
              <w:rPr>
                <w:rFonts w:cs="Arial"/>
                <w:b w:val="0"/>
                <w:i w:val="0"/>
                <w:sz w:val="21"/>
                <w:szCs w:val="21"/>
              </w:rPr>
              <w:t>P1-7, HT and CTs.</w:t>
            </w:r>
          </w:p>
          <w:p w14:paraId="0A92D768" w14:textId="4BE4DF9F" w:rsidR="00BC55B5" w:rsidRPr="00936D15" w:rsidRDefault="009D2E78" w:rsidP="00385261">
            <w:pPr>
              <w:shd w:val="clear" w:color="auto" w:fill="FFFFFF" w:themeFill="background1"/>
              <w:rPr>
                <w:rFonts w:ascii="Arial" w:hAnsi="Arial" w:cs="Arial"/>
                <w:sz w:val="21"/>
                <w:szCs w:val="21"/>
              </w:rPr>
            </w:pPr>
            <w:r w:rsidRPr="00936D15">
              <w:rPr>
                <w:rFonts w:ascii="Arial" w:hAnsi="Arial" w:cs="Arial"/>
                <w:sz w:val="21"/>
                <w:szCs w:val="21"/>
              </w:rPr>
              <w:t>Session 2019/2020</w:t>
            </w:r>
          </w:p>
          <w:p w14:paraId="2663B5D9" w14:textId="5A440C90" w:rsidR="009D2E78" w:rsidRPr="00936D15" w:rsidRDefault="009D2E78" w:rsidP="00385261">
            <w:pPr>
              <w:shd w:val="clear" w:color="auto" w:fill="FFFFFF" w:themeFill="background1"/>
              <w:rPr>
                <w:rFonts w:ascii="Arial" w:hAnsi="Arial" w:cs="Arial"/>
                <w:sz w:val="21"/>
                <w:szCs w:val="21"/>
              </w:rPr>
            </w:pPr>
          </w:p>
          <w:p w14:paraId="7FA2DC21" w14:textId="3304D5D5" w:rsidR="009D2E78" w:rsidRPr="00936D15" w:rsidRDefault="009D2E78" w:rsidP="00385261">
            <w:pPr>
              <w:shd w:val="clear" w:color="auto" w:fill="FFFFFF" w:themeFill="background1"/>
              <w:rPr>
                <w:rFonts w:ascii="Arial" w:hAnsi="Arial" w:cs="Arial"/>
                <w:sz w:val="21"/>
                <w:szCs w:val="21"/>
              </w:rPr>
            </w:pPr>
            <w:r w:rsidRPr="00936D15">
              <w:rPr>
                <w:rFonts w:ascii="Arial" w:hAnsi="Arial" w:cs="Arial"/>
                <w:sz w:val="21"/>
                <w:szCs w:val="21"/>
              </w:rPr>
              <w:t>Maths Mastery training to be shared by LM with all staff to understand effective techniques for ensuring deep understanding of concepts</w:t>
            </w:r>
            <w:r w:rsidR="00DC1381" w:rsidRPr="00936D15">
              <w:rPr>
                <w:rFonts w:ascii="Arial" w:hAnsi="Arial" w:cs="Arial"/>
                <w:sz w:val="21"/>
                <w:szCs w:val="21"/>
              </w:rPr>
              <w:t xml:space="preserve"> to improve mental calculation strategies.</w:t>
            </w:r>
          </w:p>
          <w:p w14:paraId="47F3B5BB" w14:textId="77777777" w:rsidR="00BC55B5" w:rsidRPr="00936D15" w:rsidRDefault="00BC55B5" w:rsidP="00525FBD">
            <w:pPr>
              <w:shd w:val="clear" w:color="auto" w:fill="FFFFFF" w:themeFill="background1"/>
              <w:rPr>
                <w:rFonts w:ascii="Arial" w:hAnsi="Arial" w:cs="Arial"/>
                <w:sz w:val="21"/>
                <w:szCs w:val="21"/>
              </w:rPr>
            </w:pPr>
          </w:p>
          <w:p w14:paraId="6B8FB1DB" w14:textId="69E7DBCF" w:rsidR="009D2E78" w:rsidRPr="00936D15" w:rsidRDefault="009D2E78" w:rsidP="009D2E78">
            <w:pPr>
              <w:shd w:val="clear" w:color="auto" w:fill="FFFFFF" w:themeFill="background1"/>
              <w:rPr>
                <w:rFonts w:ascii="Arial" w:hAnsi="Arial" w:cs="Arial"/>
                <w:sz w:val="21"/>
                <w:szCs w:val="21"/>
              </w:rPr>
            </w:pPr>
            <w:r w:rsidRPr="00936D15">
              <w:rPr>
                <w:rFonts w:ascii="Arial" w:hAnsi="Arial" w:cs="Arial"/>
                <w:sz w:val="21"/>
                <w:szCs w:val="21"/>
              </w:rPr>
              <w:t xml:space="preserve">Continue to use </w:t>
            </w:r>
            <w:proofErr w:type="spellStart"/>
            <w:r w:rsidRPr="00936D15">
              <w:rPr>
                <w:rFonts w:ascii="Arial" w:hAnsi="Arial" w:cs="Arial"/>
                <w:sz w:val="21"/>
                <w:szCs w:val="21"/>
              </w:rPr>
              <w:t>numicon</w:t>
            </w:r>
            <w:proofErr w:type="spellEnd"/>
            <w:r w:rsidRPr="00936D15">
              <w:rPr>
                <w:rFonts w:ascii="Arial" w:hAnsi="Arial" w:cs="Arial"/>
                <w:sz w:val="21"/>
                <w:szCs w:val="21"/>
              </w:rPr>
              <w:t xml:space="preserve"> from early into first level.  Continue to provide quality play opportunities for early/first level pupils with links to mathematical contexts.</w:t>
            </w:r>
            <w:r w:rsidR="00BC55B5" w:rsidRPr="00936D15">
              <w:rPr>
                <w:rFonts w:ascii="Arial" w:hAnsi="Arial" w:cs="Arial"/>
                <w:sz w:val="21"/>
                <w:szCs w:val="21"/>
              </w:rPr>
              <w:t xml:space="preserve"> </w:t>
            </w:r>
          </w:p>
          <w:p w14:paraId="36F77A1D" w14:textId="77777777" w:rsidR="00BC55B5" w:rsidRPr="00936D15" w:rsidRDefault="00BC55B5" w:rsidP="009D2E78">
            <w:pPr>
              <w:shd w:val="clear" w:color="auto" w:fill="FFFFFF" w:themeFill="background1"/>
              <w:rPr>
                <w:rFonts w:ascii="Arial" w:hAnsi="Arial" w:cs="Arial"/>
                <w:sz w:val="21"/>
                <w:szCs w:val="21"/>
              </w:rPr>
            </w:pPr>
          </w:p>
          <w:p w14:paraId="60C53D71" w14:textId="7534770E" w:rsidR="009D2E78" w:rsidRPr="00936D15" w:rsidRDefault="009D2E78" w:rsidP="009D2E78">
            <w:pPr>
              <w:shd w:val="clear" w:color="auto" w:fill="FFFFFF" w:themeFill="background1"/>
              <w:rPr>
                <w:rFonts w:ascii="Arial" w:hAnsi="Arial" w:cs="Arial"/>
              </w:rPr>
            </w:pPr>
            <w:r w:rsidRPr="00936D15">
              <w:rPr>
                <w:rFonts w:ascii="Arial" w:hAnsi="Arial" w:cs="Arial"/>
                <w:sz w:val="21"/>
                <w:szCs w:val="21"/>
              </w:rPr>
              <w:t>PSAs to continue to work with a key group of pupils using Maths 1,2,3 to help improve mental calculations.</w:t>
            </w:r>
          </w:p>
        </w:tc>
        <w:tc>
          <w:tcPr>
            <w:tcW w:w="2693" w:type="dxa"/>
            <w:shd w:val="clear" w:color="auto" w:fill="FFFFFF" w:themeFill="background1"/>
          </w:tcPr>
          <w:p w14:paraId="17A0784C" w14:textId="77777777" w:rsidR="00AF71F9" w:rsidRPr="00936D15" w:rsidRDefault="00CD241C" w:rsidP="00525FBD">
            <w:pPr>
              <w:shd w:val="clear" w:color="auto" w:fill="FFFFFF" w:themeFill="background1"/>
              <w:rPr>
                <w:rFonts w:ascii="Arial" w:hAnsi="Arial" w:cs="Arial"/>
              </w:rPr>
            </w:pPr>
            <w:r w:rsidRPr="00936D15">
              <w:rPr>
                <w:rFonts w:ascii="Arial" w:hAnsi="Arial" w:cs="Arial"/>
              </w:rPr>
              <w:t>Confidence in mental calculations without reliance on concrete materials or number squares towards the end of First Level and into Second Level improved.</w:t>
            </w:r>
          </w:p>
          <w:p w14:paraId="1848BD32" w14:textId="77777777" w:rsidR="00CD241C" w:rsidRPr="00936D15" w:rsidRDefault="00CD241C" w:rsidP="00525FBD">
            <w:pPr>
              <w:shd w:val="clear" w:color="auto" w:fill="FFFFFF" w:themeFill="background1"/>
              <w:rPr>
                <w:rFonts w:ascii="Arial" w:hAnsi="Arial" w:cs="Arial"/>
              </w:rPr>
            </w:pPr>
          </w:p>
          <w:p w14:paraId="09D2F544" w14:textId="2C5B8363" w:rsidR="00CD241C" w:rsidRPr="00936D15" w:rsidRDefault="00CD241C" w:rsidP="00525FBD">
            <w:pPr>
              <w:shd w:val="clear" w:color="auto" w:fill="FFFFFF" w:themeFill="background1"/>
              <w:rPr>
                <w:rFonts w:ascii="Arial" w:hAnsi="Arial" w:cs="Arial"/>
              </w:rPr>
            </w:pPr>
            <w:r w:rsidRPr="00936D15">
              <w:rPr>
                <w:rFonts w:ascii="Arial" w:hAnsi="Arial" w:cs="Arial"/>
              </w:rPr>
              <w:t xml:space="preserve">Ongoing formative assessment </w:t>
            </w:r>
            <w:r w:rsidR="00805CDC" w:rsidRPr="00936D15">
              <w:rPr>
                <w:rFonts w:ascii="Arial" w:hAnsi="Arial" w:cs="Arial"/>
              </w:rPr>
              <w:t>shows a clearer understanding of different concepts taught in numeracy and learning applied in ‘beyond number’ maths activities.</w:t>
            </w:r>
          </w:p>
        </w:tc>
        <w:tc>
          <w:tcPr>
            <w:tcW w:w="2835" w:type="dxa"/>
            <w:shd w:val="clear" w:color="auto" w:fill="FFFFFF" w:themeFill="background1"/>
          </w:tcPr>
          <w:p w14:paraId="2EB0959F" w14:textId="07C8623B" w:rsidR="00BC55B5" w:rsidRPr="00936D15" w:rsidRDefault="00CD241C" w:rsidP="00525FBD">
            <w:pPr>
              <w:shd w:val="clear" w:color="auto" w:fill="FFFFFF" w:themeFill="background1"/>
              <w:rPr>
                <w:rFonts w:ascii="Arial" w:hAnsi="Arial" w:cs="Arial"/>
              </w:rPr>
            </w:pPr>
            <w:r w:rsidRPr="00936D15">
              <w:rPr>
                <w:rFonts w:ascii="Arial" w:hAnsi="Arial" w:cs="Arial"/>
              </w:rPr>
              <w:t>Improvement in NGRT maths tests in August/September 2020 compared to August/September 2019.</w:t>
            </w:r>
          </w:p>
          <w:p w14:paraId="2D6D2669" w14:textId="4F674DBB" w:rsidR="00CD241C" w:rsidRPr="00936D15" w:rsidRDefault="00CD241C" w:rsidP="00525FBD">
            <w:pPr>
              <w:shd w:val="clear" w:color="auto" w:fill="FFFFFF" w:themeFill="background1"/>
              <w:rPr>
                <w:rFonts w:ascii="Arial" w:hAnsi="Arial" w:cs="Arial"/>
              </w:rPr>
            </w:pPr>
          </w:p>
          <w:p w14:paraId="491DD2A1" w14:textId="40C77964" w:rsidR="00CD241C" w:rsidRPr="00936D15" w:rsidRDefault="00CD241C" w:rsidP="00525FBD">
            <w:pPr>
              <w:shd w:val="clear" w:color="auto" w:fill="FFFFFF" w:themeFill="background1"/>
              <w:rPr>
                <w:rFonts w:ascii="Arial" w:hAnsi="Arial" w:cs="Arial"/>
              </w:rPr>
            </w:pPr>
            <w:r w:rsidRPr="00936D15">
              <w:rPr>
                <w:rFonts w:ascii="Arial" w:hAnsi="Arial" w:cs="Arial"/>
              </w:rPr>
              <w:t>Improvement in SNSA results for Primary 4 and Primary 7 pupils.</w:t>
            </w:r>
          </w:p>
          <w:p w14:paraId="779C2E53" w14:textId="3F88D13D" w:rsidR="00CD241C" w:rsidRPr="00936D15" w:rsidRDefault="00CD241C" w:rsidP="00525FBD">
            <w:pPr>
              <w:shd w:val="clear" w:color="auto" w:fill="FFFFFF" w:themeFill="background1"/>
              <w:rPr>
                <w:rFonts w:ascii="Arial" w:hAnsi="Arial" w:cs="Arial"/>
                <w:b/>
                <w:i/>
                <w:color w:val="FF0000"/>
              </w:rPr>
            </w:pPr>
            <w:r w:rsidRPr="00936D15">
              <w:rPr>
                <w:rFonts w:ascii="Arial" w:hAnsi="Arial" w:cs="Arial"/>
                <w:b/>
                <w:i/>
                <w:color w:val="FF0000"/>
              </w:rPr>
              <w:t xml:space="preserve"> </w:t>
            </w:r>
          </w:p>
        </w:tc>
        <w:tc>
          <w:tcPr>
            <w:tcW w:w="2552" w:type="dxa"/>
            <w:shd w:val="clear" w:color="auto" w:fill="FFFFFF" w:themeFill="background1"/>
          </w:tcPr>
          <w:p w14:paraId="3DAA212F" w14:textId="77777777" w:rsidR="00AF71F9" w:rsidRPr="00344386" w:rsidRDefault="00AF71F9" w:rsidP="00525FBD">
            <w:pPr>
              <w:shd w:val="clear" w:color="auto" w:fill="FFFFFF" w:themeFill="background1"/>
            </w:pPr>
          </w:p>
        </w:tc>
      </w:tr>
      <w:tr w:rsidR="00344386" w14:paraId="33BE02B0" w14:textId="77777777" w:rsidTr="006467C4">
        <w:trPr>
          <w:trHeight w:val="671"/>
        </w:trPr>
        <w:tc>
          <w:tcPr>
            <w:tcW w:w="2547" w:type="dxa"/>
            <w:shd w:val="clear" w:color="auto" w:fill="FFFF00"/>
            <w:vAlign w:val="center"/>
          </w:tcPr>
          <w:p w14:paraId="2BCACFF0" w14:textId="0315299F" w:rsidR="00344386" w:rsidRPr="00930D6A" w:rsidRDefault="003D285E" w:rsidP="006467C4">
            <w:pPr>
              <w:rPr>
                <w:b/>
              </w:rPr>
            </w:pPr>
            <w:r>
              <w:rPr>
                <w:b/>
                <w:sz w:val="28"/>
              </w:rPr>
              <w:lastRenderedPageBreak/>
              <w:t>H</w:t>
            </w:r>
            <w:r w:rsidRPr="00344386">
              <w:rPr>
                <w:b/>
                <w:sz w:val="28"/>
              </w:rPr>
              <w:t>EALTH AND WELLBEING</w:t>
            </w:r>
          </w:p>
        </w:tc>
        <w:tc>
          <w:tcPr>
            <w:tcW w:w="1984" w:type="dxa"/>
            <w:tcBorders>
              <w:top w:val="nil"/>
              <w:bottom w:val="single" w:sz="4" w:space="0" w:color="auto"/>
              <w:right w:val="nil"/>
            </w:tcBorders>
            <w:shd w:val="clear" w:color="auto" w:fill="auto"/>
          </w:tcPr>
          <w:p w14:paraId="1E97F172" w14:textId="77777777" w:rsidR="00344386" w:rsidRDefault="00344386" w:rsidP="006467C4"/>
        </w:tc>
        <w:tc>
          <w:tcPr>
            <w:tcW w:w="2410" w:type="dxa"/>
            <w:tcBorders>
              <w:top w:val="nil"/>
              <w:left w:val="nil"/>
              <w:right w:val="nil"/>
            </w:tcBorders>
            <w:shd w:val="clear" w:color="auto" w:fill="auto"/>
          </w:tcPr>
          <w:p w14:paraId="4616724A" w14:textId="77777777" w:rsidR="00344386" w:rsidRDefault="00344386" w:rsidP="006467C4"/>
        </w:tc>
        <w:tc>
          <w:tcPr>
            <w:tcW w:w="2693" w:type="dxa"/>
            <w:tcBorders>
              <w:top w:val="nil"/>
              <w:left w:val="nil"/>
              <w:right w:val="nil"/>
            </w:tcBorders>
            <w:shd w:val="clear" w:color="auto" w:fill="auto"/>
          </w:tcPr>
          <w:p w14:paraId="662B4C7C" w14:textId="77777777" w:rsidR="00344386" w:rsidRDefault="00344386" w:rsidP="006467C4"/>
        </w:tc>
        <w:tc>
          <w:tcPr>
            <w:tcW w:w="2835" w:type="dxa"/>
            <w:tcBorders>
              <w:top w:val="nil"/>
              <w:left w:val="nil"/>
              <w:right w:val="nil"/>
            </w:tcBorders>
            <w:shd w:val="clear" w:color="auto" w:fill="auto"/>
          </w:tcPr>
          <w:p w14:paraId="26221574" w14:textId="77777777" w:rsidR="00344386" w:rsidRDefault="00344386" w:rsidP="006467C4"/>
        </w:tc>
        <w:tc>
          <w:tcPr>
            <w:tcW w:w="2552" w:type="dxa"/>
            <w:tcBorders>
              <w:top w:val="nil"/>
              <w:left w:val="nil"/>
              <w:right w:val="nil"/>
            </w:tcBorders>
            <w:shd w:val="clear" w:color="auto" w:fill="auto"/>
          </w:tcPr>
          <w:p w14:paraId="049DC5E8" w14:textId="77777777" w:rsidR="00344386" w:rsidRDefault="00344386" w:rsidP="006467C4"/>
        </w:tc>
      </w:tr>
      <w:tr w:rsidR="00AF71F9" w14:paraId="70450C8C" w14:textId="77777777" w:rsidTr="00344386">
        <w:trPr>
          <w:trHeight w:val="1506"/>
        </w:trPr>
        <w:tc>
          <w:tcPr>
            <w:tcW w:w="2547" w:type="dxa"/>
            <w:shd w:val="clear" w:color="auto" w:fill="A6A6A6" w:themeFill="background1" w:themeFillShade="A6"/>
          </w:tcPr>
          <w:p w14:paraId="1B79F6A0" w14:textId="77777777" w:rsidR="00AF71F9" w:rsidRPr="008E2CFB" w:rsidRDefault="00AF71F9" w:rsidP="00525FBD">
            <w:pPr>
              <w:rPr>
                <w:b/>
              </w:rPr>
            </w:pPr>
            <w:r w:rsidRPr="008E2CFB">
              <w:rPr>
                <w:b/>
              </w:rPr>
              <w:t>What data/evidence informs this priority</w:t>
            </w:r>
          </w:p>
        </w:tc>
        <w:tc>
          <w:tcPr>
            <w:tcW w:w="1984" w:type="dxa"/>
            <w:shd w:val="clear" w:color="auto" w:fill="A6A6A6" w:themeFill="background1" w:themeFillShade="A6"/>
          </w:tcPr>
          <w:p w14:paraId="30F7260D" w14:textId="77777777" w:rsidR="00AF71F9" w:rsidRPr="008E2CFB" w:rsidRDefault="00AF71F9" w:rsidP="00525FBD">
            <w:pPr>
              <w:rPr>
                <w:b/>
              </w:rPr>
            </w:pPr>
            <w:r w:rsidRPr="008E2CFB">
              <w:rPr>
                <w:b/>
              </w:rPr>
              <w:t xml:space="preserve">Outcomes (Details Targets, %age </w:t>
            </w:r>
            <w:r w:rsidR="008E2CFB" w:rsidRPr="008E2CFB">
              <w:rPr>
                <w:b/>
              </w:rPr>
              <w:t>etc.</w:t>
            </w:r>
            <w:r w:rsidRPr="008E2CFB">
              <w:rPr>
                <w:b/>
              </w:rPr>
              <w:t xml:space="preserve"> 19/20, 20/21 ,21/22</w:t>
            </w:r>
          </w:p>
        </w:tc>
        <w:tc>
          <w:tcPr>
            <w:tcW w:w="2410" w:type="dxa"/>
            <w:shd w:val="clear" w:color="auto" w:fill="A6A6A6" w:themeFill="background1" w:themeFillShade="A6"/>
          </w:tcPr>
          <w:p w14:paraId="147B96F8" w14:textId="77777777" w:rsidR="00AF71F9" w:rsidRPr="008E2CFB" w:rsidRDefault="00AF71F9" w:rsidP="00525FBD">
            <w:pPr>
              <w:rPr>
                <w:b/>
              </w:rPr>
            </w:pPr>
            <w:r w:rsidRPr="008E2CFB">
              <w:rPr>
                <w:b/>
              </w:rPr>
              <w:t>Intervention(s)</w:t>
            </w:r>
          </w:p>
        </w:tc>
        <w:tc>
          <w:tcPr>
            <w:tcW w:w="2693" w:type="dxa"/>
            <w:shd w:val="clear" w:color="auto" w:fill="A6A6A6" w:themeFill="background1" w:themeFillShade="A6"/>
          </w:tcPr>
          <w:p w14:paraId="645B5E31" w14:textId="77777777" w:rsidR="00AF71F9" w:rsidRPr="008E2CFB" w:rsidRDefault="00AF71F9" w:rsidP="00525FBD">
            <w:pPr>
              <w:rPr>
                <w:b/>
              </w:rPr>
            </w:pPr>
            <w:r w:rsidRPr="008E2CFB">
              <w:rPr>
                <w:b/>
              </w:rPr>
              <w:t>Expected Impact</w:t>
            </w:r>
          </w:p>
        </w:tc>
        <w:tc>
          <w:tcPr>
            <w:tcW w:w="2835" w:type="dxa"/>
            <w:shd w:val="clear" w:color="auto" w:fill="A6A6A6" w:themeFill="background1" w:themeFillShade="A6"/>
          </w:tcPr>
          <w:p w14:paraId="20395D30" w14:textId="77777777" w:rsidR="00AF71F9" w:rsidRPr="008E2CFB" w:rsidRDefault="00AF71F9" w:rsidP="00525FBD">
            <w:pPr>
              <w:rPr>
                <w:b/>
              </w:rPr>
            </w:pPr>
            <w:r w:rsidRPr="008E2CFB">
              <w:rPr>
                <w:b/>
              </w:rPr>
              <w:t>Measures (what ongoing information will demonstrate progress(qualitative, quantitative  -short, medium, long term data))</w:t>
            </w:r>
          </w:p>
        </w:tc>
        <w:tc>
          <w:tcPr>
            <w:tcW w:w="2552" w:type="dxa"/>
            <w:shd w:val="clear" w:color="auto" w:fill="A6A6A6" w:themeFill="background1" w:themeFillShade="A6"/>
          </w:tcPr>
          <w:p w14:paraId="53B8B6AE" w14:textId="77777777" w:rsidR="00AF71F9" w:rsidRPr="008E2CFB" w:rsidRDefault="00AF71F9" w:rsidP="00525FBD">
            <w:pPr>
              <w:rPr>
                <w:b/>
              </w:rPr>
            </w:pPr>
            <w:r w:rsidRPr="008E2CFB">
              <w:rPr>
                <w:b/>
              </w:rPr>
              <w:t>Actual impact</w:t>
            </w:r>
          </w:p>
        </w:tc>
      </w:tr>
      <w:tr w:rsidR="00AF71F9" w14:paraId="34B094FC" w14:textId="77777777" w:rsidTr="00344386">
        <w:tc>
          <w:tcPr>
            <w:tcW w:w="2547" w:type="dxa"/>
            <w:shd w:val="clear" w:color="auto" w:fill="FFFFFF" w:themeFill="background1"/>
          </w:tcPr>
          <w:p w14:paraId="55CF8AA3" w14:textId="42C90E2C" w:rsidR="006F5AB6" w:rsidRPr="00936D15" w:rsidRDefault="008C42FA" w:rsidP="009630FD">
            <w:pPr>
              <w:shd w:val="clear" w:color="auto" w:fill="FFFFFF" w:themeFill="background1"/>
              <w:rPr>
                <w:rFonts w:ascii="Arial" w:hAnsi="Arial" w:cs="Arial"/>
              </w:rPr>
            </w:pPr>
            <w:r w:rsidRPr="00936D15">
              <w:rPr>
                <w:rFonts w:ascii="Arial" w:hAnsi="Arial" w:cs="Arial"/>
              </w:rPr>
              <w:t xml:space="preserve">Tracking of wider achievements identified </w:t>
            </w:r>
            <w:r w:rsidR="000865C5" w:rsidRPr="00936D15">
              <w:rPr>
                <w:rFonts w:ascii="Arial" w:hAnsi="Arial" w:cs="Arial"/>
              </w:rPr>
              <w:t xml:space="preserve">a small percentage of </w:t>
            </w:r>
            <w:r w:rsidRPr="00936D15">
              <w:rPr>
                <w:rFonts w:ascii="Arial" w:hAnsi="Arial" w:cs="Arial"/>
              </w:rPr>
              <w:t>pupils that were not taking part in activities out</w:t>
            </w:r>
            <w:r w:rsidR="009630FD" w:rsidRPr="00936D15">
              <w:rPr>
                <w:rFonts w:ascii="Arial" w:hAnsi="Arial" w:cs="Arial"/>
              </w:rPr>
              <w:t xml:space="preserve"> </w:t>
            </w:r>
            <w:r w:rsidRPr="00936D15">
              <w:rPr>
                <w:rFonts w:ascii="Arial" w:hAnsi="Arial" w:cs="Arial"/>
              </w:rPr>
              <w:t>with school.</w:t>
            </w:r>
            <w:r w:rsidR="009630FD" w:rsidRPr="00936D15">
              <w:rPr>
                <w:rFonts w:ascii="Arial" w:hAnsi="Arial" w:cs="Arial"/>
              </w:rPr>
              <w:t xml:space="preserve">  This is</w:t>
            </w:r>
            <w:r w:rsidR="000865C5" w:rsidRPr="00936D15">
              <w:rPr>
                <w:rFonts w:ascii="Arial" w:hAnsi="Arial" w:cs="Arial"/>
              </w:rPr>
              <w:t xml:space="preserve"> partly</w:t>
            </w:r>
            <w:r w:rsidR="009630FD" w:rsidRPr="00936D15">
              <w:rPr>
                <w:rFonts w:ascii="Arial" w:hAnsi="Arial" w:cs="Arial"/>
              </w:rPr>
              <w:t xml:space="preserve"> due to transport issues for </w:t>
            </w:r>
            <w:proofErr w:type="gramStart"/>
            <w:r w:rsidR="009630FD" w:rsidRPr="00936D15">
              <w:rPr>
                <w:rFonts w:ascii="Arial" w:hAnsi="Arial" w:cs="Arial"/>
              </w:rPr>
              <w:t>parents</w:t>
            </w:r>
            <w:proofErr w:type="gramEnd"/>
            <w:r w:rsidR="000865C5" w:rsidRPr="00936D15">
              <w:rPr>
                <w:rFonts w:ascii="Arial" w:hAnsi="Arial" w:cs="Arial"/>
              </w:rPr>
              <w:t xml:space="preserve"> but some children were reluctant to join or try clubs.</w:t>
            </w:r>
          </w:p>
          <w:p w14:paraId="2A9222AA" w14:textId="4348A102" w:rsidR="009630FD" w:rsidRPr="00936D15" w:rsidRDefault="009630FD" w:rsidP="009630FD">
            <w:pPr>
              <w:shd w:val="clear" w:color="auto" w:fill="FFFFFF" w:themeFill="background1"/>
              <w:rPr>
                <w:rFonts w:ascii="Arial" w:hAnsi="Arial" w:cs="Arial"/>
              </w:rPr>
            </w:pPr>
          </w:p>
          <w:p w14:paraId="5455ADFB" w14:textId="27DF0611" w:rsidR="009630FD" w:rsidRPr="00936D15" w:rsidRDefault="009630FD" w:rsidP="009630FD">
            <w:pPr>
              <w:shd w:val="clear" w:color="auto" w:fill="FFFFFF" w:themeFill="background1"/>
              <w:rPr>
                <w:rFonts w:ascii="Arial" w:hAnsi="Arial" w:cs="Arial"/>
              </w:rPr>
            </w:pPr>
            <w:r w:rsidRPr="00936D15">
              <w:rPr>
                <w:rFonts w:ascii="Arial" w:hAnsi="Arial" w:cs="Arial"/>
              </w:rPr>
              <w:t>Specific pupils have also been identified that find it difficult to work as part of a team, especially when it is competitive and find it hard to control their emotions.</w:t>
            </w:r>
          </w:p>
          <w:p w14:paraId="5114F116" w14:textId="2B71B049" w:rsidR="009630FD" w:rsidRPr="00936D15" w:rsidRDefault="009630FD" w:rsidP="009630FD">
            <w:pPr>
              <w:shd w:val="clear" w:color="auto" w:fill="FFFFFF" w:themeFill="background1"/>
              <w:rPr>
                <w:rFonts w:ascii="Arial" w:hAnsi="Arial" w:cs="Arial"/>
                <w:color w:val="FF0000"/>
              </w:rPr>
            </w:pPr>
          </w:p>
          <w:p w14:paraId="4384AB73" w14:textId="2260BA8D" w:rsidR="009630FD" w:rsidRPr="00936D15" w:rsidRDefault="009630FD" w:rsidP="009630FD">
            <w:pPr>
              <w:shd w:val="clear" w:color="auto" w:fill="FFFFFF" w:themeFill="background1"/>
              <w:rPr>
                <w:rFonts w:ascii="Arial" w:hAnsi="Arial" w:cs="Arial"/>
                <w:color w:val="FF0000"/>
              </w:rPr>
            </w:pPr>
          </w:p>
          <w:p w14:paraId="16067413" w14:textId="77777777" w:rsidR="006F5AB6" w:rsidRPr="00936D15" w:rsidRDefault="006F5AB6" w:rsidP="00525FBD">
            <w:pPr>
              <w:shd w:val="clear" w:color="auto" w:fill="FFFFFF" w:themeFill="background1"/>
              <w:rPr>
                <w:rFonts w:ascii="Arial" w:hAnsi="Arial" w:cs="Arial"/>
                <w:color w:val="FF0000"/>
              </w:rPr>
            </w:pPr>
          </w:p>
          <w:p w14:paraId="1E8BB1B1" w14:textId="77777777" w:rsidR="006F5AB6" w:rsidRPr="00936D15" w:rsidRDefault="006F5AB6" w:rsidP="009630FD">
            <w:pPr>
              <w:shd w:val="clear" w:color="auto" w:fill="FFFFFF" w:themeFill="background1"/>
              <w:rPr>
                <w:rFonts w:ascii="Arial" w:hAnsi="Arial" w:cs="Arial"/>
                <w:color w:val="FF0000"/>
              </w:rPr>
            </w:pPr>
          </w:p>
        </w:tc>
        <w:tc>
          <w:tcPr>
            <w:tcW w:w="1984" w:type="dxa"/>
            <w:shd w:val="clear" w:color="auto" w:fill="FFFFFF" w:themeFill="background1"/>
          </w:tcPr>
          <w:p w14:paraId="76B1F9FF" w14:textId="77777777" w:rsidR="00936D15" w:rsidRPr="00936D15" w:rsidRDefault="000865C5" w:rsidP="00936D15">
            <w:pPr>
              <w:shd w:val="clear" w:color="auto" w:fill="FFFFFF" w:themeFill="background1"/>
              <w:rPr>
                <w:rFonts w:ascii="Arial" w:hAnsi="Arial" w:cs="Arial"/>
              </w:rPr>
            </w:pPr>
            <w:r w:rsidRPr="00936D15">
              <w:rPr>
                <w:rFonts w:ascii="Arial" w:hAnsi="Arial" w:cs="Arial"/>
              </w:rPr>
              <w:t>Pupils engaging in new experiences with increased confidence and willingness to try new things.</w:t>
            </w:r>
            <w:r w:rsidR="00936D15" w:rsidRPr="00936D15">
              <w:rPr>
                <w:rFonts w:ascii="Arial" w:hAnsi="Arial" w:cs="Arial"/>
              </w:rPr>
              <w:t xml:space="preserve"> </w:t>
            </w:r>
          </w:p>
          <w:p w14:paraId="71F8E479" w14:textId="77777777" w:rsidR="00936D15" w:rsidRPr="00936D15" w:rsidRDefault="00936D15" w:rsidP="00936D15">
            <w:pPr>
              <w:shd w:val="clear" w:color="auto" w:fill="FFFFFF" w:themeFill="background1"/>
              <w:rPr>
                <w:rFonts w:ascii="Arial" w:hAnsi="Arial" w:cs="Arial"/>
              </w:rPr>
            </w:pPr>
          </w:p>
          <w:p w14:paraId="68C3A78A" w14:textId="77777777" w:rsidR="00936D15" w:rsidRPr="00936D15" w:rsidRDefault="00936D15" w:rsidP="00936D15">
            <w:pPr>
              <w:shd w:val="clear" w:color="auto" w:fill="FFFFFF" w:themeFill="background1"/>
              <w:rPr>
                <w:rFonts w:ascii="Arial" w:hAnsi="Arial" w:cs="Arial"/>
              </w:rPr>
            </w:pPr>
          </w:p>
          <w:p w14:paraId="78D0075C" w14:textId="7461D8B6" w:rsidR="00936D15" w:rsidRPr="00936D15" w:rsidRDefault="00936D15" w:rsidP="00936D15">
            <w:pPr>
              <w:shd w:val="clear" w:color="auto" w:fill="FFFFFF" w:themeFill="background1"/>
              <w:rPr>
                <w:rFonts w:ascii="Arial" w:hAnsi="Arial" w:cs="Arial"/>
              </w:rPr>
            </w:pPr>
            <w:r w:rsidRPr="00936D15">
              <w:rPr>
                <w:rFonts w:ascii="Arial" w:hAnsi="Arial" w:cs="Arial"/>
              </w:rPr>
              <w:t>Pupils able to control emotions when working in a team/playing a game with others.</w:t>
            </w:r>
          </w:p>
          <w:p w14:paraId="5FB75991" w14:textId="77777777" w:rsidR="00936D15" w:rsidRPr="00936D15" w:rsidRDefault="00936D15" w:rsidP="00936D15">
            <w:pPr>
              <w:shd w:val="clear" w:color="auto" w:fill="FFFFFF" w:themeFill="background1"/>
              <w:rPr>
                <w:rFonts w:ascii="Arial" w:hAnsi="Arial" w:cs="Arial"/>
              </w:rPr>
            </w:pPr>
          </w:p>
          <w:p w14:paraId="4E8F4A55" w14:textId="77D0DE1E" w:rsidR="000865C5" w:rsidRPr="00936D15" w:rsidRDefault="000865C5" w:rsidP="00525FBD">
            <w:pPr>
              <w:shd w:val="clear" w:color="auto" w:fill="FFFFFF" w:themeFill="background1"/>
              <w:rPr>
                <w:rFonts w:ascii="Arial" w:hAnsi="Arial" w:cs="Arial"/>
                <w:color w:val="FF0000"/>
              </w:rPr>
            </w:pPr>
          </w:p>
        </w:tc>
        <w:tc>
          <w:tcPr>
            <w:tcW w:w="2410" w:type="dxa"/>
            <w:shd w:val="clear" w:color="auto" w:fill="FFFFFF" w:themeFill="background1"/>
          </w:tcPr>
          <w:p w14:paraId="409AA65E" w14:textId="77777777" w:rsidR="00936D15" w:rsidRPr="00936D15" w:rsidRDefault="009630FD" w:rsidP="00525FBD">
            <w:pPr>
              <w:shd w:val="clear" w:color="auto" w:fill="FFFFFF" w:themeFill="background1"/>
              <w:rPr>
                <w:rFonts w:ascii="Arial" w:hAnsi="Arial" w:cs="Arial"/>
              </w:rPr>
            </w:pPr>
            <w:r w:rsidRPr="00936D15">
              <w:rPr>
                <w:rFonts w:ascii="Arial" w:hAnsi="Arial" w:cs="Arial"/>
              </w:rPr>
              <w:t xml:space="preserve">Forest Schools – work with Level 3 </w:t>
            </w:r>
            <w:r w:rsidR="000865C5" w:rsidRPr="00936D15">
              <w:rPr>
                <w:rFonts w:ascii="Arial" w:hAnsi="Arial" w:cs="Arial"/>
              </w:rPr>
              <w:t>F</w:t>
            </w:r>
            <w:r w:rsidRPr="00936D15">
              <w:rPr>
                <w:rFonts w:ascii="Arial" w:hAnsi="Arial" w:cs="Arial"/>
              </w:rPr>
              <w:t>orest</w:t>
            </w:r>
            <w:r w:rsidR="000865C5" w:rsidRPr="00936D15">
              <w:rPr>
                <w:rFonts w:ascii="Arial" w:hAnsi="Arial" w:cs="Arial"/>
              </w:rPr>
              <w:t xml:space="preserve"> S</w:t>
            </w:r>
            <w:r w:rsidRPr="00936D15">
              <w:rPr>
                <w:rFonts w:ascii="Arial" w:hAnsi="Arial" w:cs="Arial"/>
              </w:rPr>
              <w:t xml:space="preserve">chools trainer to carry out a planned programme of outdoor learning.  </w:t>
            </w:r>
          </w:p>
          <w:p w14:paraId="31423DAC" w14:textId="77777777" w:rsidR="00936D15" w:rsidRPr="00936D15" w:rsidRDefault="00936D15" w:rsidP="00525FBD">
            <w:pPr>
              <w:shd w:val="clear" w:color="auto" w:fill="FFFFFF" w:themeFill="background1"/>
              <w:rPr>
                <w:rFonts w:ascii="Arial" w:hAnsi="Arial" w:cs="Arial"/>
              </w:rPr>
            </w:pPr>
          </w:p>
          <w:p w14:paraId="49EF5234" w14:textId="77777777" w:rsidR="00936D15" w:rsidRPr="00936D15" w:rsidRDefault="009630FD" w:rsidP="00525FBD">
            <w:pPr>
              <w:shd w:val="clear" w:color="auto" w:fill="FFFFFF" w:themeFill="background1"/>
              <w:rPr>
                <w:rFonts w:ascii="Arial" w:hAnsi="Arial" w:cs="Arial"/>
              </w:rPr>
            </w:pPr>
            <w:r w:rsidRPr="00936D15">
              <w:rPr>
                <w:rFonts w:ascii="Arial" w:hAnsi="Arial" w:cs="Arial"/>
              </w:rPr>
              <w:t xml:space="preserve">This will include cooperation and independence skills as well as gaining an appreciation for their surrounding environment.  </w:t>
            </w:r>
          </w:p>
          <w:p w14:paraId="6EFB7060" w14:textId="77777777" w:rsidR="00936D15" w:rsidRPr="00936D15" w:rsidRDefault="00936D15" w:rsidP="00525FBD">
            <w:pPr>
              <w:shd w:val="clear" w:color="auto" w:fill="FFFFFF" w:themeFill="background1"/>
              <w:rPr>
                <w:rFonts w:ascii="Arial" w:hAnsi="Arial" w:cs="Arial"/>
              </w:rPr>
            </w:pPr>
          </w:p>
          <w:p w14:paraId="7B3CA444" w14:textId="7D317FA9" w:rsidR="00A56FD5" w:rsidRPr="00936D15" w:rsidRDefault="009630FD" w:rsidP="00525FBD">
            <w:pPr>
              <w:shd w:val="clear" w:color="auto" w:fill="FFFFFF" w:themeFill="background1"/>
              <w:rPr>
                <w:rFonts w:ascii="Arial" w:hAnsi="Arial" w:cs="Arial"/>
                <w:color w:val="FF0000"/>
              </w:rPr>
            </w:pPr>
            <w:r w:rsidRPr="00936D15">
              <w:rPr>
                <w:rFonts w:ascii="Arial" w:hAnsi="Arial" w:cs="Arial"/>
              </w:rPr>
              <w:t>They will work in teams to carry out a variety of outdoor life skills and will have to trust and rely on each other.</w:t>
            </w:r>
          </w:p>
        </w:tc>
        <w:tc>
          <w:tcPr>
            <w:tcW w:w="2693" w:type="dxa"/>
            <w:shd w:val="clear" w:color="auto" w:fill="FFFFFF" w:themeFill="background1"/>
          </w:tcPr>
          <w:p w14:paraId="4E949A20" w14:textId="77777777" w:rsidR="00936D15" w:rsidRDefault="000865C5" w:rsidP="00936D15">
            <w:pPr>
              <w:shd w:val="clear" w:color="auto" w:fill="FFFFFF" w:themeFill="background1"/>
              <w:rPr>
                <w:rFonts w:ascii="Arial" w:hAnsi="Arial" w:cs="Arial"/>
              </w:rPr>
            </w:pPr>
            <w:r w:rsidRPr="00936D15">
              <w:rPr>
                <w:rFonts w:ascii="Arial" w:hAnsi="Arial" w:cs="Arial"/>
              </w:rPr>
              <w:t>Pupils experiencing activities that they may only have the chance to take part in on school residential trips rather than on a regular basis and forming relationships with different people in their class.</w:t>
            </w:r>
            <w:r w:rsidR="00936D15" w:rsidRPr="00936D15">
              <w:rPr>
                <w:rFonts w:ascii="Arial" w:hAnsi="Arial" w:cs="Arial"/>
              </w:rPr>
              <w:t xml:space="preserve"> </w:t>
            </w:r>
          </w:p>
          <w:p w14:paraId="5F5B8B45" w14:textId="77777777" w:rsidR="00936D15" w:rsidRDefault="00936D15" w:rsidP="00936D15">
            <w:pPr>
              <w:shd w:val="clear" w:color="auto" w:fill="FFFFFF" w:themeFill="background1"/>
              <w:rPr>
                <w:rFonts w:ascii="Arial" w:hAnsi="Arial" w:cs="Arial"/>
              </w:rPr>
            </w:pPr>
          </w:p>
          <w:p w14:paraId="47D3EA55" w14:textId="35E9A494" w:rsidR="00936D15" w:rsidRPr="00936D15" w:rsidRDefault="00936D15" w:rsidP="00936D15">
            <w:pPr>
              <w:shd w:val="clear" w:color="auto" w:fill="FFFFFF" w:themeFill="background1"/>
              <w:rPr>
                <w:rFonts w:ascii="Arial" w:hAnsi="Arial" w:cs="Arial"/>
              </w:rPr>
            </w:pPr>
            <w:r w:rsidRPr="00936D15">
              <w:rPr>
                <w:rFonts w:ascii="Arial" w:hAnsi="Arial" w:cs="Arial"/>
              </w:rPr>
              <w:t>Specific pupils demonstrating a calmer attitude when working as part of a team and beginning to appreciate the value of every team member.</w:t>
            </w:r>
          </w:p>
          <w:p w14:paraId="677A048B" w14:textId="4E7A050C" w:rsidR="000865C5" w:rsidRPr="00936D15" w:rsidRDefault="000865C5" w:rsidP="000865C5">
            <w:pPr>
              <w:shd w:val="clear" w:color="auto" w:fill="FFFFFF" w:themeFill="background1"/>
              <w:rPr>
                <w:rFonts w:ascii="Arial" w:hAnsi="Arial" w:cs="Arial"/>
                <w:color w:val="FF0000"/>
              </w:rPr>
            </w:pPr>
          </w:p>
        </w:tc>
        <w:tc>
          <w:tcPr>
            <w:tcW w:w="2835" w:type="dxa"/>
            <w:shd w:val="clear" w:color="auto" w:fill="FFFFFF" w:themeFill="background1"/>
          </w:tcPr>
          <w:p w14:paraId="4F0D403B" w14:textId="549B197C" w:rsidR="00AF71F9" w:rsidRPr="00936D15" w:rsidRDefault="003A5795" w:rsidP="00525FBD">
            <w:pPr>
              <w:shd w:val="clear" w:color="auto" w:fill="FFFFFF" w:themeFill="background1"/>
              <w:rPr>
                <w:rFonts w:ascii="Arial" w:hAnsi="Arial" w:cs="Arial"/>
              </w:rPr>
            </w:pPr>
            <w:r w:rsidRPr="00936D15">
              <w:rPr>
                <w:rFonts w:ascii="Arial" w:hAnsi="Arial" w:cs="Arial"/>
              </w:rPr>
              <w:t>Information gather</w:t>
            </w:r>
            <w:r w:rsidR="00936D15">
              <w:rPr>
                <w:rFonts w:ascii="Arial" w:hAnsi="Arial" w:cs="Arial"/>
              </w:rPr>
              <w:t>ed</w:t>
            </w:r>
            <w:r w:rsidRPr="00936D15">
              <w:rPr>
                <w:rFonts w:ascii="Arial" w:hAnsi="Arial" w:cs="Arial"/>
              </w:rPr>
              <w:t xml:space="preserve"> from pre and post surveys with:</w:t>
            </w:r>
          </w:p>
          <w:p w14:paraId="4A65FB50" w14:textId="77777777" w:rsidR="003A5795" w:rsidRPr="00936D15" w:rsidRDefault="003A5795" w:rsidP="00525FBD">
            <w:pPr>
              <w:shd w:val="clear" w:color="auto" w:fill="FFFFFF" w:themeFill="background1"/>
              <w:rPr>
                <w:rFonts w:ascii="Arial" w:hAnsi="Arial" w:cs="Arial"/>
              </w:rPr>
            </w:pPr>
            <w:r w:rsidRPr="00936D15">
              <w:rPr>
                <w:rFonts w:ascii="Arial" w:hAnsi="Arial" w:cs="Arial"/>
              </w:rPr>
              <w:t>Pupils</w:t>
            </w:r>
          </w:p>
          <w:p w14:paraId="1D151830" w14:textId="3A206CDC" w:rsidR="003A5795" w:rsidRPr="00936D15" w:rsidRDefault="003A5795" w:rsidP="00525FBD">
            <w:pPr>
              <w:shd w:val="clear" w:color="auto" w:fill="FFFFFF" w:themeFill="background1"/>
              <w:rPr>
                <w:rFonts w:ascii="Arial" w:hAnsi="Arial" w:cs="Arial"/>
              </w:rPr>
            </w:pPr>
            <w:r w:rsidRPr="00936D15">
              <w:rPr>
                <w:rFonts w:ascii="Arial" w:hAnsi="Arial" w:cs="Arial"/>
              </w:rPr>
              <w:t>Teaching staff.</w:t>
            </w:r>
          </w:p>
          <w:p w14:paraId="08FD030D" w14:textId="6D6AB601" w:rsidR="000865C5" w:rsidRPr="00936D15" w:rsidRDefault="000865C5" w:rsidP="00525FBD">
            <w:pPr>
              <w:shd w:val="clear" w:color="auto" w:fill="FFFFFF" w:themeFill="background1"/>
              <w:rPr>
                <w:rFonts w:ascii="Arial" w:hAnsi="Arial" w:cs="Arial"/>
              </w:rPr>
            </w:pPr>
          </w:p>
          <w:p w14:paraId="31D52B9E" w14:textId="22E62986" w:rsidR="000865C5" w:rsidRPr="00936D15" w:rsidRDefault="000865C5" w:rsidP="00525FBD">
            <w:pPr>
              <w:shd w:val="clear" w:color="auto" w:fill="FFFFFF" w:themeFill="background1"/>
              <w:rPr>
                <w:rFonts w:ascii="Arial" w:hAnsi="Arial" w:cs="Arial"/>
              </w:rPr>
            </w:pPr>
            <w:r w:rsidRPr="00936D15">
              <w:rPr>
                <w:rFonts w:ascii="Arial" w:hAnsi="Arial" w:cs="Arial"/>
              </w:rPr>
              <w:t>Teacher observation of group work in different settings.</w:t>
            </w:r>
          </w:p>
          <w:p w14:paraId="72D3C0A2" w14:textId="40920794" w:rsidR="000865C5" w:rsidRPr="00936D15" w:rsidRDefault="000865C5" w:rsidP="00525FBD">
            <w:pPr>
              <w:shd w:val="clear" w:color="auto" w:fill="FFFFFF" w:themeFill="background1"/>
              <w:rPr>
                <w:rFonts w:ascii="Arial" w:hAnsi="Arial" w:cs="Arial"/>
              </w:rPr>
            </w:pPr>
          </w:p>
          <w:p w14:paraId="761C9B14" w14:textId="44EC8187" w:rsidR="000865C5" w:rsidRPr="00936D15" w:rsidRDefault="000865C5" w:rsidP="00525FBD">
            <w:pPr>
              <w:shd w:val="clear" w:color="auto" w:fill="FFFFFF" w:themeFill="background1"/>
              <w:rPr>
                <w:rFonts w:ascii="Arial" w:hAnsi="Arial" w:cs="Arial"/>
              </w:rPr>
            </w:pPr>
            <w:r w:rsidRPr="00936D15">
              <w:rPr>
                <w:rFonts w:ascii="Arial" w:hAnsi="Arial" w:cs="Arial"/>
              </w:rPr>
              <w:t xml:space="preserve">Less issues at lunchtime to PSA/HT with complaints of </w:t>
            </w:r>
            <w:r w:rsidR="00936D15">
              <w:rPr>
                <w:rFonts w:ascii="Arial" w:hAnsi="Arial" w:cs="Arial"/>
              </w:rPr>
              <w:t>issues of unkindness.</w:t>
            </w:r>
          </w:p>
          <w:p w14:paraId="4FF2203C" w14:textId="77777777" w:rsidR="000865C5" w:rsidRPr="00936D15" w:rsidRDefault="000865C5" w:rsidP="00525FBD">
            <w:pPr>
              <w:shd w:val="clear" w:color="auto" w:fill="FFFFFF" w:themeFill="background1"/>
              <w:rPr>
                <w:rFonts w:ascii="Arial" w:hAnsi="Arial" w:cs="Arial"/>
              </w:rPr>
            </w:pPr>
          </w:p>
          <w:p w14:paraId="4D4D9D23" w14:textId="77777777" w:rsidR="003A5795" w:rsidRPr="00936D15" w:rsidRDefault="003A5795" w:rsidP="00525FBD">
            <w:pPr>
              <w:shd w:val="clear" w:color="auto" w:fill="FFFFFF" w:themeFill="background1"/>
              <w:rPr>
                <w:rFonts w:ascii="Arial" w:hAnsi="Arial" w:cs="Arial"/>
                <w:color w:val="FF0000"/>
              </w:rPr>
            </w:pPr>
          </w:p>
          <w:p w14:paraId="35922E4B" w14:textId="77777777" w:rsidR="003A5795" w:rsidRPr="00936D15" w:rsidRDefault="003A5795" w:rsidP="00525FBD">
            <w:pPr>
              <w:shd w:val="clear" w:color="auto" w:fill="FFFFFF" w:themeFill="background1"/>
              <w:rPr>
                <w:rFonts w:ascii="Arial" w:hAnsi="Arial" w:cs="Arial"/>
                <w:color w:val="FF0000"/>
              </w:rPr>
            </w:pPr>
          </w:p>
          <w:p w14:paraId="520B0CC7" w14:textId="77777777" w:rsidR="003A5795" w:rsidRPr="00936D15" w:rsidRDefault="003A5795" w:rsidP="00525FBD">
            <w:pPr>
              <w:shd w:val="clear" w:color="auto" w:fill="FFFFFF" w:themeFill="background1"/>
              <w:rPr>
                <w:rFonts w:ascii="Arial" w:hAnsi="Arial" w:cs="Arial"/>
                <w:color w:val="FF0000"/>
              </w:rPr>
            </w:pPr>
          </w:p>
          <w:p w14:paraId="0CF615D9" w14:textId="77777777" w:rsidR="003A5795" w:rsidRPr="00936D15" w:rsidRDefault="003A5795" w:rsidP="00525FBD">
            <w:pPr>
              <w:shd w:val="clear" w:color="auto" w:fill="FFFFFF" w:themeFill="background1"/>
              <w:rPr>
                <w:rFonts w:ascii="Arial" w:hAnsi="Arial" w:cs="Arial"/>
                <w:color w:val="FF0000"/>
              </w:rPr>
            </w:pPr>
          </w:p>
          <w:p w14:paraId="57B0DA5B" w14:textId="77777777" w:rsidR="003A5795" w:rsidRPr="00936D15" w:rsidRDefault="003A5795" w:rsidP="00525FBD">
            <w:pPr>
              <w:shd w:val="clear" w:color="auto" w:fill="FFFFFF" w:themeFill="background1"/>
              <w:rPr>
                <w:rFonts w:ascii="Arial" w:hAnsi="Arial" w:cs="Arial"/>
                <w:color w:val="FF0000"/>
              </w:rPr>
            </w:pPr>
          </w:p>
          <w:p w14:paraId="36B5BB90" w14:textId="77777777" w:rsidR="003A5795" w:rsidRPr="00936D15" w:rsidRDefault="003A5795" w:rsidP="00525FBD">
            <w:pPr>
              <w:shd w:val="clear" w:color="auto" w:fill="FFFFFF" w:themeFill="background1"/>
              <w:rPr>
                <w:rFonts w:ascii="Arial" w:hAnsi="Arial" w:cs="Arial"/>
                <w:color w:val="FF0000"/>
              </w:rPr>
            </w:pPr>
          </w:p>
        </w:tc>
        <w:tc>
          <w:tcPr>
            <w:tcW w:w="2552" w:type="dxa"/>
            <w:shd w:val="clear" w:color="auto" w:fill="FFFFFF" w:themeFill="background1"/>
          </w:tcPr>
          <w:p w14:paraId="74E9495E" w14:textId="77777777" w:rsidR="00AF71F9" w:rsidRPr="00936D15" w:rsidRDefault="00AF71F9" w:rsidP="00525FBD">
            <w:pPr>
              <w:shd w:val="clear" w:color="auto" w:fill="FFFFFF" w:themeFill="background1"/>
              <w:rPr>
                <w:rFonts w:ascii="Arial" w:hAnsi="Arial" w:cs="Arial"/>
                <w:color w:val="FF0000"/>
              </w:rPr>
            </w:pPr>
          </w:p>
        </w:tc>
      </w:tr>
    </w:tbl>
    <w:p w14:paraId="75504882" w14:textId="77777777" w:rsidR="00FB5469" w:rsidRDefault="00FB5469" w:rsidP="009E59D4">
      <w:pPr>
        <w:shd w:val="clear" w:color="auto" w:fill="FFFFFF" w:themeFill="background1"/>
      </w:pPr>
    </w:p>
    <w:p w14:paraId="23FA8F93" w14:textId="77777777" w:rsidR="00FB5469" w:rsidRDefault="00FB5469">
      <w:r>
        <w:br w:type="page"/>
      </w:r>
    </w:p>
    <w:p w14:paraId="5E62C70D" w14:textId="77777777" w:rsidR="0022431F" w:rsidRDefault="0022431F" w:rsidP="009E59D4">
      <w:pPr>
        <w:shd w:val="clear" w:color="auto" w:fill="FFFFFF" w:themeFill="background1"/>
      </w:pPr>
    </w:p>
    <w:tbl>
      <w:tblPr>
        <w:tblStyle w:val="TableGrid"/>
        <w:tblW w:w="0" w:type="auto"/>
        <w:tblLook w:val="04A0" w:firstRow="1" w:lastRow="0" w:firstColumn="1" w:lastColumn="0" w:noHBand="0" w:noVBand="1"/>
      </w:tblPr>
      <w:tblGrid>
        <w:gridCol w:w="2830"/>
        <w:gridCol w:w="1701"/>
        <w:gridCol w:w="2410"/>
        <w:gridCol w:w="425"/>
        <w:gridCol w:w="2552"/>
        <w:gridCol w:w="425"/>
        <w:gridCol w:w="2126"/>
        <w:gridCol w:w="142"/>
        <w:gridCol w:w="2410"/>
      </w:tblGrid>
      <w:tr w:rsidR="00FB5469" w14:paraId="780A3FEA" w14:textId="77777777" w:rsidTr="005D5BD8">
        <w:trPr>
          <w:trHeight w:val="671"/>
        </w:trPr>
        <w:tc>
          <w:tcPr>
            <w:tcW w:w="2830" w:type="dxa"/>
            <w:shd w:val="clear" w:color="auto" w:fill="FFFF00"/>
            <w:vAlign w:val="center"/>
          </w:tcPr>
          <w:p w14:paraId="0E7B36F6" w14:textId="07B415E7" w:rsidR="00FB5469" w:rsidRPr="003D285E" w:rsidRDefault="003D285E" w:rsidP="006467C4">
            <w:pPr>
              <w:rPr>
                <w:b/>
                <w:sz w:val="26"/>
                <w:szCs w:val="26"/>
              </w:rPr>
            </w:pPr>
            <w:r w:rsidRPr="003D285E">
              <w:rPr>
                <w:b/>
                <w:sz w:val="26"/>
                <w:szCs w:val="26"/>
              </w:rPr>
              <w:t>DEVELOPING THE YOUNG WORKFORCE</w:t>
            </w:r>
          </w:p>
        </w:tc>
        <w:tc>
          <w:tcPr>
            <w:tcW w:w="1701" w:type="dxa"/>
            <w:tcBorders>
              <w:top w:val="nil"/>
              <w:bottom w:val="single" w:sz="4" w:space="0" w:color="auto"/>
              <w:right w:val="nil"/>
            </w:tcBorders>
            <w:shd w:val="clear" w:color="auto" w:fill="auto"/>
          </w:tcPr>
          <w:p w14:paraId="27F82ACC" w14:textId="77777777" w:rsidR="00FB5469" w:rsidRDefault="00FB5469" w:rsidP="006467C4"/>
        </w:tc>
        <w:tc>
          <w:tcPr>
            <w:tcW w:w="2835" w:type="dxa"/>
            <w:gridSpan w:val="2"/>
            <w:tcBorders>
              <w:top w:val="nil"/>
              <w:left w:val="nil"/>
              <w:right w:val="nil"/>
            </w:tcBorders>
            <w:shd w:val="clear" w:color="auto" w:fill="auto"/>
          </w:tcPr>
          <w:p w14:paraId="768EAD1F" w14:textId="77777777" w:rsidR="00FB5469" w:rsidRDefault="00FB5469" w:rsidP="006467C4"/>
        </w:tc>
        <w:tc>
          <w:tcPr>
            <w:tcW w:w="2552" w:type="dxa"/>
            <w:tcBorders>
              <w:top w:val="nil"/>
              <w:left w:val="nil"/>
              <w:right w:val="nil"/>
            </w:tcBorders>
            <w:shd w:val="clear" w:color="auto" w:fill="auto"/>
          </w:tcPr>
          <w:p w14:paraId="5A94765F" w14:textId="77777777" w:rsidR="00FB5469" w:rsidRDefault="00FB5469" w:rsidP="006467C4"/>
        </w:tc>
        <w:tc>
          <w:tcPr>
            <w:tcW w:w="2693" w:type="dxa"/>
            <w:gridSpan w:val="3"/>
            <w:tcBorders>
              <w:top w:val="nil"/>
              <w:left w:val="nil"/>
              <w:right w:val="nil"/>
            </w:tcBorders>
            <w:shd w:val="clear" w:color="auto" w:fill="auto"/>
          </w:tcPr>
          <w:p w14:paraId="0C8DFAF3" w14:textId="77777777" w:rsidR="00FB5469" w:rsidRDefault="00FB5469" w:rsidP="006467C4"/>
        </w:tc>
        <w:tc>
          <w:tcPr>
            <w:tcW w:w="2410" w:type="dxa"/>
            <w:tcBorders>
              <w:top w:val="nil"/>
              <w:left w:val="nil"/>
              <w:right w:val="nil"/>
            </w:tcBorders>
            <w:shd w:val="clear" w:color="auto" w:fill="auto"/>
          </w:tcPr>
          <w:p w14:paraId="3DE0E6FD" w14:textId="77777777" w:rsidR="00FB5469" w:rsidRDefault="00FB5469" w:rsidP="006467C4"/>
        </w:tc>
      </w:tr>
      <w:tr w:rsidR="00970F5C" w14:paraId="4008FEDD" w14:textId="77777777" w:rsidTr="005D5BD8">
        <w:trPr>
          <w:trHeight w:val="1506"/>
        </w:trPr>
        <w:tc>
          <w:tcPr>
            <w:tcW w:w="2830" w:type="dxa"/>
            <w:shd w:val="clear" w:color="auto" w:fill="A6A6A6" w:themeFill="background1" w:themeFillShade="A6"/>
          </w:tcPr>
          <w:p w14:paraId="3C42E334" w14:textId="77777777" w:rsidR="00970F5C" w:rsidRPr="008E2CFB" w:rsidRDefault="00970F5C" w:rsidP="00525FBD">
            <w:pPr>
              <w:rPr>
                <w:b/>
              </w:rPr>
            </w:pPr>
            <w:r w:rsidRPr="008E2CFB">
              <w:rPr>
                <w:b/>
              </w:rPr>
              <w:t>What data/evidence informs this priority</w:t>
            </w:r>
          </w:p>
        </w:tc>
        <w:tc>
          <w:tcPr>
            <w:tcW w:w="1701" w:type="dxa"/>
            <w:shd w:val="clear" w:color="auto" w:fill="A6A6A6" w:themeFill="background1" w:themeFillShade="A6"/>
          </w:tcPr>
          <w:p w14:paraId="6D130AA5" w14:textId="77777777" w:rsidR="00970F5C" w:rsidRPr="008E2CFB" w:rsidRDefault="00970F5C" w:rsidP="00525FBD">
            <w:pPr>
              <w:rPr>
                <w:b/>
              </w:rPr>
            </w:pPr>
            <w:r w:rsidRPr="008E2CFB">
              <w:rPr>
                <w:b/>
              </w:rPr>
              <w:t xml:space="preserve">Outcomes (Details Targets, %age </w:t>
            </w:r>
            <w:r w:rsidR="008E2CFB" w:rsidRPr="008E2CFB">
              <w:rPr>
                <w:b/>
              </w:rPr>
              <w:t>etc.</w:t>
            </w:r>
            <w:r w:rsidRPr="008E2CFB">
              <w:rPr>
                <w:b/>
              </w:rPr>
              <w:t xml:space="preserve"> 19/20, 20/21 ,21/22</w:t>
            </w:r>
          </w:p>
        </w:tc>
        <w:tc>
          <w:tcPr>
            <w:tcW w:w="2835" w:type="dxa"/>
            <w:gridSpan w:val="2"/>
            <w:shd w:val="clear" w:color="auto" w:fill="A6A6A6" w:themeFill="background1" w:themeFillShade="A6"/>
          </w:tcPr>
          <w:p w14:paraId="0E8C4418" w14:textId="77777777" w:rsidR="00970F5C" w:rsidRPr="008E2CFB" w:rsidRDefault="00970F5C" w:rsidP="00525FBD">
            <w:pPr>
              <w:rPr>
                <w:b/>
              </w:rPr>
            </w:pPr>
            <w:r w:rsidRPr="008E2CFB">
              <w:rPr>
                <w:b/>
              </w:rPr>
              <w:t>Intervention(s)</w:t>
            </w:r>
          </w:p>
        </w:tc>
        <w:tc>
          <w:tcPr>
            <w:tcW w:w="2552" w:type="dxa"/>
            <w:shd w:val="clear" w:color="auto" w:fill="A6A6A6" w:themeFill="background1" w:themeFillShade="A6"/>
          </w:tcPr>
          <w:p w14:paraId="361D12C7" w14:textId="77777777" w:rsidR="00970F5C" w:rsidRPr="008E2CFB" w:rsidRDefault="00970F5C" w:rsidP="00525FBD">
            <w:pPr>
              <w:rPr>
                <w:b/>
              </w:rPr>
            </w:pPr>
            <w:r w:rsidRPr="008E2CFB">
              <w:rPr>
                <w:b/>
              </w:rPr>
              <w:t>Expected Impact</w:t>
            </w:r>
          </w:p>
        </w:tc>
        <w:tc>
          <w:tcPr>
            <w:tcW w:w="2693" w:type="dxa"/>
            <w:gridSpan w:val="3"/>
            <w:shd w:val="clear" w:color="auto" w:fill="A6A6A6" w:themeFill="background1" w:themeFillShade="A6"/>
          </w:tcPr>
          <w:p w14:paraId="14662FC4" w14:textId="77777777" w:rsidR="00970F5C" w:rsidRPr="008E2CFB" w:rsidRDefault="00970F5C" w:rsidP="00525FBD">
            <w:pPr>
              <w:rPr>
                <w:b/>
              </w:rPr>
            </w:pPr>
            <w:r w:rsidRPr="008E2CFB">
              <w:rPr>
                <w:b/>
              </w:rPr>
              <w:t>Measures (what ongoing information will demonstrate progress(qualitative, quantitative  -short, medium, long term data))</w:t>
            </w:r>
          </w:p>
        </w:tc>
        <w:tc>
          <w:tcPr>
            <w:tcW w:w="2410" w:type="dxa"/>
            <w:shd w:val="clear" w:color="auto" w:fill="A6A6A6" w:themeFill="background1" w:themeFillShade="A6"/>
          </w:tcPr>
          <w:p w14:paraId="2F433304" w14:textId="77777777" w:rsidR="00970F5C" w:rsidRPr="008E2CFB" w:rsidRDefault="00970F5C" w:rsidP="00525FBD">
            <w:pPr>
              <w:rPr>
                <w:b/>
              </w:rPr>
            </w:pPr>
            <w:r w:rsidRPr="008E2CFB">
              <w:rPr>
                <w:b/>
              </w:rPr>
              <w:t>Actual impact</w:t>
            </w:r>
          </w:p>
        </w:tc>
      </w:tr>
      <w:tr w:rsidR="00970F5C" w14:paraId="56D3D80C" w14:textId="77777777" w:rsidTr="005D5BD8">
        <w:trPr>
          <w:trHeight w:val="6727"/>
        </w:trPr>
        <w:tc>
          <w:tcPr>
            <w:tcW w:w="2830" w:type="dxa"/>
            <w:shd w:val="clear" w:color="auto" w:fill="FFFFFF" w:themeFill="background1"/>
          </w:tcPr>
          <w:p w14:paraId="0DC72C2C" w14:textId="77777777" w:rsidR="00970F5C" w:rsidRPr="00936D15" w:rsidRDefault="000865C5" w:rsidP="00525FBD">
            <w:pPr>
              <w:rPr>
                <w:rFonts w:ascii="Arial" w:hAnsi="Arial" w:cs="Arial"/>
              </w:rPr>
            </w:pPr>
            <w:r w:rsidRPr="00936D15">
              <w:rPr>
                <w:rFonts w:ascii="Arial" w:hAnsi="Arial" w:cs="Arial"/>
              </w:rPr>
              <w:t>The importance of Developing our Young Workforce is a NIF priority.</w:t>
            </w:r>
          </w:p>
          <w:p w14:paraId="00371F00" w14:textId="77777777" w:rsidR="000865C5" w:rsidRPr="00936D15" w:rsidRDefault="000865C5" w:rsidP="00525FBD">
            <w:pPr>
              <w:rPr>
                <w:rFonts w:ascii="Arial" w:hAnsi="Arial" w:cs="Arial"/>
              </w:rPr>
            </w:pPr>
          </w:p>
          <w:p w14:paraId="46ADCD35" w14:textId="77777777" w:rsidR="000865C5" w:rsidRPr="00936D15" w:rsidRDefault="000865C5" w:rsidP="00525FBD">
            <w:pPr>
              <w:rPr>
                <w:rFonts w:ascii="Arial" w:hAnsi="Arial" w:cs="Arial"/>
              </w:rPr>
            </w:pPr>
            <w:r w:rsidRPr="00936D15">
              <w:rPr>
                <w:rFonts w:ascii="Arial" w:hAnsi="Arial" w:cs="Arial"/>
              </w:rPr>
              <w:t>Our pupils often find it tricky to think of employment that may link to activities they are doing or interests they have, especially our older pupils.</w:t>
            </w:r>
            <w:r w:rsidR="00203049" w:rsidRPr="00936D15">
              <w:rPr>
                <w:rFonts w:ascii="Arial" w:hAnsi="Arial" w:cs="Arial"/>
              </w:rPr>
              <w:t xml:space="preserve">  </w:t>
            </w:r>
          </w:p>
          <w:p w14:paraId="4AF38E5B" w14:textId="77777777" w:rsidR="00203049" w:rsidRPr="00936D15" w:rsidRDefault="00203049" w:rsidP="00525FBD">
            <w:pPr>
              <w:rPr>
                <w:rFonts w:ascii="Arial" w:hAnsi="Arial" w:cs="Arial"/>
              </w:rPr>
            </w:pPr>
          </w:p>
          <w:p w14:paraId="7A5A0B02" w14:textId="77777777" w:rsidR="00203049" w:rsidRPr="00936D15" w:rsidRDefault="00203049" w:rsidP="00525FBD">
            <w:pPr>
              <w:rPr>
                <w:rFonts w:ascii="Arial" w:hAnsi="Arial" w:cs="Arial"/>
              </w:rPr>
            </w:pPr>
            <w:r w:rsidRPr="00936D15">
              <w:rPr>
                <w:rFonts w:ascii="Arial" w:hAnsi="Arial" w:cs="Arial"/>
              </w:rPr>
              <w:t>It is essential that our pupils are aware that there are many different paths they can take from an early age.</w:t>
            </w:r>
          </w:p>
          <w:p w14:paraId="288BF64C" w14:textId="77777777" w:rsidR="00203049" w:rsidRPr="00936D15" w:rsidRDefault="00203049" w:rsidP="00525FBD">
            <w:pPr>
              <w:rPr>
                <w:rFonts w:ascii="Arial" w:hAnsi="Arial" w:cs="Arial"/>
              </w:rPr>
            </w:pPr>
          </w:p>
          <w:p w14:paraId="6B260EDD" w14:textId="53FE33AD" w:rsidR="00203049" w:rsidRPr="00936D15" w:rsidRDefault="00203049" w:rsidP="00525FBD">
            <w:pPr>
              <w:rPr>
                <w:rFonts w:ascii="Arial" w:hAnsi="Arial" w:cs="Arial"/>
              </w:rPr>
            </w:pPr>
            <w:r w:rsidRPr="00936D15">
              <w:rPr>
                <w:rFonts w:ascii="Arial" w:hAnsi="Arial" w:cs="Arial"/>
              </w:rPr>
              <w:t>Our P5-7 pupils showed a keen interest in learning about inventors and an inventing challenge showed us strengths and areas for development.</w:t>
            </w:r>
          </w:p>
        </w:tc>
        <w:tc>
          <w:tcPr>
            <w:tcW w:w="1701" w:type="dxa"/>
            <w:shd w:val="clear" w:color="auto" w:fill="FFFFFF" w:themeFill="background1"/>
          </w:tcPr>
          <w:p w14:paraId="34C7E145" w14:textId="77777777" w:rsidR="00970F5C" w:rsidRPr="00936D15" w:rsidRDefault="00203049" w:rsidP="00525FBD">
            <w:pPr>
              <w:rPr>
                <w:rFonts w:ascii="Arial" w:hAnsi="Arial" w:cs="Arial"/>
              </w:rPr>
            </w:pPr>
            <w:r w:rsidRPr="00936D15">
              <w:rPr>
                <w:rFonts w:ascii="Arial" w:hAnsi="Arial" w:cs="Arial"/>
              </w:rPr>
              <w:t>For children to be able to identify a wide variety of forms of employment and to link what they do in school to these opportunities through profiling in Seesaw and discussion.</w:t>
            </w:r>
          </w:p>
          <w:p w14:paraId="42A96765" w14:textId="77777777" w:rsidR="00203049" w:rsidRPr="00936D15" w:rsidRDefault="00203049" w:rsidP="00525FBD">
            <w:pPr>
              <w:rPr>
                <w:rFonts w:ascii="Arial" w:hAnsi="Arial" w:cs="Arial"/>
              </w:rPr>
            </w:pPr>
          </w:p>
          <w:p w14:paraId="2E153743" w14:textId="14B7BF2C" w:rsidR="00203049" w:rsidRPr="00936D15" w:rsidRDefault="003D285E" w:rsidP="00525FBD">
            <w:pPr>
              <w:rPr>
                <w:rFonts w:ascii="Arial" w:hAnsi="Arial" w:cs="Arial"/>
              </w:rPr>
            </w:pPr>
            <w:r w:rsidRPr="00936D15">
              <w:rPr>
                <w:rFonts w:ascii="Arial" w:hAnsi="Arial" w:cs="Arial"/>
              </w:rPr>
              <w:t>Pupils able to talk confidently about the DYW opportunities they have engaged with and show understanding and awareness of how they are relevant.</w:t>
            </w:r>
            <w:r w:rsidR="00936D15">
              <w:rPr>
                <w:rFonts w:ascii="Arial" w:hAnsi="Arial" w:cs="Arial"/>
              </w:rPr>
              <w:t xml:space="preserve"> To them.</w:t>
            </w:r>
          </w:p>
        </w:tc>
        <w:tc>
          <w:tcPr>
            <w:tcW w:w="2835" w:type="dxa"/>
            <w:gridSpan w:val="2"/>
            <w:shd w:val="clear" w:color="auto" w:fill="FFFFFF" w:themeFill="background1"/>
          </w:tcPr>
          <w:p w14:paraId="2068077E" w14:textId="77777777" w:rsidR="00203049" w:rsidRPr="00936D15" w:rsidRDefault="00203049" w:rsidP="00525FBD">
            <w:pPr>
              <w:rPr>
                <w:rFonts w:ascii="Arial" w:hAnsi="Arial" w:cs="Arial"/>
                <w:sz w:val="20"/>
              </w:rPr>
            </w:pPr>
            <w:r w:rsidRPr="00936D15">
              <w:rPr>
                <w:rFonts w:ascii="Arial" w:hAnsi="Arial" w:cs="Arial"/>
                <w:sz w:val="20"/>
              </w:rPr>
              <w:t>Staff engaging in the Careers Education Standard.</w:t>
            </w:r>
          </w:p>
          <w:p w14:paraId="21CD37A7" w14:textId="77777777" w:rsidR="00203049" w:rsidRPr="00936D15" w:rsidRDefault="00203049" w:rsidP="00525FBD">
            <w:pPr>
              <w:rPr>
                <w:rFonts w:ascii="Arial" w:hAnsi="Arial" w:cs="Arial"/>
                <w:sz w:val="20"/>
              </w:rPr>
            </w:pPr>
          </w:p>
          <w:p w14:paraId="427C78D7" w14:textId="77777777" w:rsidR="00203049" w:rsidRPr="00936D15" w:rsidRDefault="00203049" w:rsidP="00525FBD">
            <w:pPr>
              <w:rPr>
                <w:rFonts w:ascii="Arial" w:hAnsi="Arial" w:cs="Arial"/>
                <w:sz w:val="20"/>
              </w:rPr>
            </w:pPr>
            <w:r w:rsidRPr="00936D15">
              <w:rPr>
                <w:rFonts w:ascii="Arial" w:hAnsi="Arial" w:cs="Arial"/>
                <w:sz w:val="20"/>
              </w:rPr>
              <w:t>My world of work website used by the P5-7 pupils.</w:t>
            </w:r>
          </w:p>
          <w:p w14:paraId="496E9159" w14:textId="77777777" w:rsidR="00203049" w:rsidRPr="00936D15" w:rsidRDefault="00203049" w:rsidP="00525FBD">
            <w:pPr>
              <w:rPr>
                <w:rFonts w:ascii="Arial" w:hAnsi="Arial" w:cs="Arial"/>
                <w:sz w:val="20"/>
              </w:rPr>
            </w:pPr>
          </w:p>
          <w:p w14:paraId="00A36DB6" w14:textId="77777777" w:rsidR="00203049" w:rsidRPr="00936D15" w:rsidRDefault="00203049" w:rsidP="00525FBD">
            <w:pPr>
              <w:rPr>
                <w:rFonts w:ascii="Arial" w:hAnsi="Arial" w:cs="Arial"/>
                <w:sz w:val="20"/>
              </w:rPr>
            </w:pPr>
            <w:r w:rsidRPr="00936D15">
              <w:rPr>
                <w:rFonts w:ascii="Arial" w:hAnsi="Arial" w:cs="Arial"/>
                <w:sz w:val="20"/>
              </w:rPr>
              <w:t xml:space="preserve">Enterprise ‘grow a fiver’ type activities planned to raise money for </w:t>
            </w:r>
            <w:proofErr w:type="spellStart"/>
            <w:r w:rsidRPr="00936D15">
              <w:rPr>
                <w:rFonts w:ascii="Arial" w:hAnsi="Arial" w:cs="Arial"/>
                <w:sz w:val="20"/>
              </w:rPr>
              <w:t>Gathimba</w:t>
            </w:r>
            <w:proofErr w:type="spellEnd"/>
            <w:r w:rsidRPr="00936D15">
              <w:rPr>
                <w:rFonts w:ascii="Arial" w:hAnsi="Arial" w:cs="Arial"/>
                <w:sz w:val="20"/>
              </w:rPr>
              <w:t xml:space="preserve"> Edwards Foundation, a charity the school already has links with.</w:t>
            </w:r>
          </w:p>
          <w:p w14:paraId="6165EE88" w14:textId="77777777" w:rsidR="00203049" w:rsidRPr="00936D15" w:rsidRDefault="00203049" w:rsidP="00525FBD">
            <w:pPr>
              <w:rPr>
                <w:rFonts w:ascii="Arial" w:hAnsi="Arial" w:cs="Arial"/>
                <w:sz w:val="20"/>
              </w:rPr>
            </w:pPr>
          </w:p>
          <w:p w14:paraId="729667F1" w14:textId="77777777" w:rsidR="00203049" w:rsidRPr="00936D15" w:rsidRDefault="00203049" w:rsidP="00525FBD">
            <w:pPr>
              <w:rPr>
                <w:rFonts w:ascii="Arial" w:hAnsi="Arial" w:cs="Arial"/>
                <w:sz w:val="20"/>
              </w:rPr>
            </w:pPr>
            <w:r w:rsidRPr="00936D15">
              <w:rPr>
                <w:rFonts w:ascii="Arial" w:hAnsi="Arial" w:cs="Arial"/>
                <w:sz w:val="20"/>
              </w:rPr>
              <w:t>Career fairs to be held in collaboration with mini-cluster schools.</w:t>
            </w:r>
          </w:p>
          <w:p w14:paraId="218DE492" w14:textId="77777777" w:rsidR="00203049" w:rsidRPr="00936D15" w:rsidRDefault="00203049" w:rsidP="00525FBD">
            <w:pPr>
              <w:rPr>
                <w:rFonts w:ascii="Arial" w:hAnsi="Arial" w:cs="Arial"/>
                <w:sz w:val="20"/>
              </w:rPr>
            </w:pPr>
          </w:p>
          <w:p w14:paraId="44CFD94F" w14:textId="77777777" w:rsidR="00203049" w:rsidRPr="00936D15" w:rsidRDefault="00203049" w:rsidP="00525FBD">
            <w:pPr>
              <w:rPr>
                <w:rFonts w:ascii="Arial" w:hAnsi="Arial" w:cs="Arial"/>
                <w:sz w:val="20"/>
              </w:rPr>
            </w:pPr>
            <w:r w:rsidRPr="00936D15">
              <w:rPr>
                <w:rFonts w:ascii="Arial" w:hAnsi="Arial" w:cs="Arial"/>
                <w:sz w:val="20"/>
              </w:rPr>
              <w:t>Seesaw profiling linked to careers.</w:t>
            </w:r>
          </w:p>
          <w:p w14:paraId="7BC5B1A6" w14:textId="77777777" w:rsidR="003D285E" w:rsidRPr="00936D15" w:rsidRDefault="003D285E" w:rsidP="00525FBD">
            <w:pPr>
              <w:rPr>
                <w:rFonts w:ascii="Arial" w:hAnsi="Arial" w:cs="Arial"/>
                <w:sz w:val="20"/>
              </w:rPr>
            </w:pPr>
          </w:p>
          <w:p w14:paraId="489754C0" w14:textId="759233F4" w:rsidR="003D285E" w:rsidRDefault="003D285E" w:rsidP="00525FBD">
            <w:pPr>
              <w:rPr>
                <w:rFonts w:ascii="Arial" w:hAnsi="Arial" w:cs="Arial"/>
                <w:sz w:val="20"/>
              </w:rPr>
            </w:pPr>
            <w:r w:rsidRPr="00936D15">
              <w:rPr>
                <w:rFonts w:ascii="Arial" w:hAnsi="Arial" w:cs="Arial"/>
                <w:sz w:val="20"/>
              </w:rPr>
              <w:t>Continue to develop digital technology skills across the whole school.</w:t>
            </w:r>
          </w:p>
          <w:p w14:paraId="04E009E9" w14:textId="77777777" w:rsidR="00936D15" w:rsidRPr="00936D15" w:rsidRDefault="00936D15" w:rsidP="00525FBD">
            <w:pPr>
              <w:rPr>
                <w:rFonts w:ascii="Arial" w:hAnsi="Arial" w:cs="Arial"/>
                <w:sz w:val="20"/>
              </w:rPr>
            </w:pPr>
          </w:p>
          <w:p w14:paraId="7801BBE5" w14:textId="77777777" w:rsidR="00936D15" w:rsidRPr="00936D15" w:rsidRDefault="00936D15" w:rsidP="00936D15">
            <w:pPr>
              <w:rPr>
                <w:rFonts w:ascii="Arial" w:hAnsi="Arial" w:cs="Arial"/>
                <w:sz w:val="20"/>
              </w:rPr>
            </w:pPr>
            <w:r w:rsidRPr="00936D15">
              <w:rPr>
                <w:rFonts w:ascii="Arial" w:hAnsi="Arial" w:cs="Arial"/>
                <w:sz w:val="20"/>
              </w:rPr>
              <w:t>Mock Court activity to be organised with Aberdeen Law students.</w:t>
            </w:r>
          </w:p>
          <w:p w14:paraId="0DAAE742" w14:textId="77777777" w:rsidR="003D285E" w:rsidRPr="00936D15" w:rsidRDefault="003D285E" w:rsidP="00525FBD">
            <w:pPr>
              <w:rPr>
                <w:rFonts w:ascii="Arial" w:hAnsi="Arial" w:cs="Arial"/>
                <w:sz w:val="20"/>
              </w:rPr>
            </w:pPr>
          </w:p>
          <w:p w14:paraId="7EF5CC4B" w14:textId="22C9965D" w:rsidR="003D285E" w:rsidRPr="00936D15" w:rsidRDefault="003D285E" w:rsidP="00525FBD">
            <w:pPr>
              <w:rPr>
                <w:rFonts w:ascii="Arial" w:hAnsi="Arial" w:cs="Arial"/>
              </w:rPr>
            </w:pPr>
            <w:r w:rsidRPr="00936D15">
              <w:rPr>
                <w:rFonts w:ascii="Arial" w:hAnsi="Arial" w:cs="Arial"/>
                <w:sz w:val="20"/>
              </w:rPr>
              <w:t>Continue to address gender imbalance through work on Global Goals and Learning for Sustainability.</w:t>
            </w:r>
          </w:p>
        </w:tc>
        <w:tc>
          <w:tcPr>
            <w:tcW w:w="2552" w:type="dxa"/>
            <w:shd w:val="clear" w:color="auto" w:fill="FFFFFF" w:themeFill="background1"/>
          </w:tcPr>
          <w:p w14:paraId="2CDD8D7C" w14:textId="6F6AA159" w:rsidR="00970F5C" w:rsidRPr="00936D15" w:rsidRDefault="00203049" w:rsidP="00525FBD">
            <w:pPr>
              <w:rPr>
                <w:rFonts w:ascii="Arial" w:hAnsi="Arial" w:cs="Arial"/>
              </w:rPr>
            </w:pPr>
            <w:r w:rsidRPr="00936D15">
              <w:rPr>
                <w:rFonts w:ascii="Arial" w:hAnsi="Arial" w:cs="Arial"/>
              </w:rPr>
              <w:t xml:space="preserve">Younger pupils </w:t>
            </w:r>
            <w:proofErr w:type="gramStart"/>
            <w:r w:rsidRPr="00936D15">
              <w:rPr>
                <w:rFonts w:ascii="Arial" w:hAnsi="Arial" w:cs="Arial"/>
              </w:rPr>
              <w:t>are able to</w:t>
            </w:r>
            <w:proofErr w:type="gramEnd"/>
            <w:r w:rsidRPr="00936D15">
              <w:rPr>
                <w:rFonts w:ascii="Arial" w:hAnsi="Arial" w:cs="Arial"/>
              </w:rPr>
              <w:t xml:space="preserve"> identify a wide range of jobs that different people do.  Older pupils </w:t>
            </w:r>
            <w:proofErr w:type="gramStart"/>
            <w:r w:rsidRPr="00936D15">
              <w:rPr>
                <w:rFonts w:ascii="Arial" w:hAnsi="Arial" w:cs="Arial"/>
              </w:rPr>
              <w:t>are able to</w:t>
            </w:r>
            <w:proofErr w:type="gramEnd"/>
            <w:r w:rsidRPr="00936D15">
              <w:rPr>
                <w:rFonts w:ascii="Arial" w:hAnsi="Arial" w:cs="Arial"/>
              </w:rPr>
              <w:t xml:space="preserve"> talk about different pathways through education and into employment.</w:t>
            </w:r>
          </w:p>
          <w:p w14:paraId="68BCC452" w14:textId="2CC47AB2" w:rsidR="00203049" w:rsidRPr="00936D15" w:rsidRDefault="00203049" w:rsidP="00525FBD">
            <w:pPr>
              <w:rPr>
                <w:rFonts w:ascii="Arial" w:hAnsi="Arial" w:cs="Arial"/>
              </w:rPr>
            </w:pPr>
          </w:p>
          <w:p w14:paraId="08A3D0A4" w14:textId="6B7BC29D" w:rsidR="00203049" w:rsidRPr="00936D15" w:rsidRDefault="00203049" w:rsidP="00525FBD">
            <w:pPr>
              <w:rPr>
                <w:rFonts w:ascii="Arial" w:hAnsi="Arial" w:cs="Arial"/>
              </w:rPr>
            </w:pPr>
            <w:r w:rsidRPr="00936D15">
              <w:rPr>
                <w:rFonts w:ascii="Arial" w:hAnsi="Arial" w:cs="Arial"/>
              </w:rPr>
              <w:t xml:space="preserve">Pupils </w:t>
            </w:r>
            <w:proofErr w:type="gramStart"/>
            <w:r w:rsidRPr="00936D15">
              <w:rPr>
                <w:rFonts w:ascii="Arial" w:hAnsi="Arial" w:cs="Arial"/>
              </w:rPr>
              <w:t>are able to</w:t>
            </w:r>
            <w:proofErr w:type="gramEnd"/>
            <w:r w:rsidRPr="00936D15">
              <w:rPr>
                <w:rFonts w:ascii="Arial" w:hAnsi="Arial" w:cs="Arial"/>
              </w:rPr>
              <w:t xml:space="preserve"> demonstrate an understanding of running a small business as part of their enterprise activit</w:t>
            </w:r>
            <w:r w:rsidR="00936D15">
              <w:rPr>
                <w:rFonts w:ascii="Arial" w:hAnsi="Arial" w:cs="Arial"/>
              </w:rPr>
              <w:t>ies</w:t>
            </w:r>
            <w:r w:rsidRPr="00936D15">
              <w:rPr>
                <w:rFonts w:ascii="Arial" w:hAnsi="Arial" w:cs="Arial"/>
              </w:rPr>
              <w:t>.</w:t>
            </w:r>
          </w:p>
          <w:p w14:paraId="56B9ECEA" w14:textId="35C2ABB8" w:rsidR="00203049" w:rsidRPr="00936D15" w:rsidRDefault="00203049" w:rsidP="00525FBD">
            <w:pPr>
              <w:rPr>
                <w:rFonts w:ascii="Arial" w:hAnsi="Arial" w:cs="Arial"/>
              </w:rPr>
            </w:pPr>
          </w:p>
          <w:p w14:paraId="08427C1A" w14:textId="6767FF00" w:rsidR="00203049" w:rsidRPr="00936D15" w:rsidRDefault="00203049" w:rsidP="00525FBD">
            <w:pPr>
              <w:rPr>
                <w:rFonts w:ascii="Arial" w:hAnsi="Arial" w:cs="Arial"/>
              </w:rPr>
            </w:pPr>
            <w:r w:rsidRPr="00936D15">
              <w:rPr>
                <w:rFonts w:ascii="Arial" w:hAnsi="Arial" w:cs="Arial"/>
              </w:rPr>
              <w:t xml:space="preserve">Pupils </w:t>
            </w:r>
            <w:proofErr w:type="gramStart"/>
            <w:r w:rsidRPr="00936D15">
              <w:rPr>
                <w:rFonts w:ascii="Arial" w:hAnsi="Arial" w:cs="Arial"/>
              </w:rPr>
              <w:t>are able to</w:t>
            </w:r>
            <w:proofErr w:type="gramEnd"/>
            <w:r w:rsidRPr="00936D15">
              <w:rPr>
                <w:rFonts w:ascii="Arial" w:hAnsi="Arial" w:cs="Arial"/>
              </w:rPr>
              <w:t xml:space="preserve"> make good links to future employment related to the work they are demonstrating</w:t>
            </w:r>
            <w:r w:rsidR="00936D15">
              <w:rPr>
                <w:rFonts w:ascii="Arial" w:hAnsi="Arial" w:cs="Arial"/>
              </w:rPr>
              <w:t xml:space="preserve"> and the interests they have</w:t>
            </w:r>
            <w:r w:rsidRPr="00936D15">
              <w:rPr>
                <w:rFonts w:ascii="Arial" w:hAnsi="Arial" w:cs="Arial"/>
              </w:rPr>
              <w:t>.</w:t>
            </w:r>
          </w:p>
          <w:p w14:paraId="1CB88FA0" w14:textId="77777777" w:rsidR="00203049" w:rsidRPr="00936D15" w:rsidRDefault="00203049" w:rsidP="00525FBD">
            <w:pPr>
              <w:rPr>
                <w:rFonts w:ascii="Arial" w:hAnsi="Arial" w:cs="Arial"/>
              </w:rPr>
            </w:pPr>
          </w:p>
          <w:p w14:paraId="36AB59F9" w14:textId="4A899F7E" w:rsidR="00203049" w:rsidRPr="00936D15" w:rsidRDefault="00203049" w:rsidP="00525FBD">
            <w:pPr>
              <w:rPr>
                <w:rFonts w:ascii="Arial" w:hAnsi="Arial" w:cs="Arial"/>
              </w:rPr>
            </w:pPr>
          </w:p>
        </w:tc>
        <w:tc>
          <w:tcPr>
            <w:tcW w:w="2693" w:type="dxa"/>
            <w:gridSpan w:val="3"/>
            <w:shd w:val="clear" w:color="auto" w:fill="FFFFFF" w:themeFill="background1"/>
          </w:tcPr>
          <w:p w14:paraId="6FCA048A" w14:textId="77777777" w:rsidR="00970F5C" w:rsidRPr="00936D15" w:rsidRDefault="003D285E" w:rsidP="00525FBD">
            <w:pPr>
              <w:rPr>
                <w:rFonts w:ascii="Arial" w:hAnsi="Arial" w:cs="Arial"/>
              </w:rPr>
            </w:pPr>
            <w:r w:rsidRPr="00936D15">
              <w:rPr>
                <w:rFonts w:ascii="Arial" w:hAnsi="Arial" w:cs="Arial"/>
              </w:rPr>
              <w:t>Seesaw comments</w:t>
            </w:r>
          </w:p>
          <w:p w14:paraId="5B0EC255" w14:textId="77777777" w:rsidR="003D285E" w:rsidRPr="00936D15" w:rsidRDefault="003D285E" w:rsidP="00525FBD">
            <w:pPr>
              <w:rPr>
                <w:rFonts w:ascii="Arial" w:hAnsi="Arial" w:cs="Arial"/>
              </w:rPr>
            </w:pPr>
          </w:p>
          <w:p w14:paraId="29CB10D2" w14:textId="659B26EC" w:rsidR="003D285E" w:rsidRPr="00936D15" w:rsidRDefault="003D285E" w:rsidP="00525FBD">
            <w:pPr>
              <w:rPr>
                <w:rFonts w:ascii="Arial" w:hAnsi="Arial" w:cs="Arial"/>
              </w:rPr>
            </w:pPr>
            <w:r w:rsidRPr="00936D15">
              <w:rPr>
                <w:rFonts w:ascii="Arial" w:hAnsi="Arial" w:cs="Arial"/>
              </w:rPr>
              <w:t>Pupil presentations during enterprise activities.</w:t>
            </w:r>
          </w:p>
          <w:p w14:paraId="0C3123D9" w14:textId="2447471A" w:rsidR="003D285E" w:rsidRPr="00936D15" w:rsidRDefault="003D285E" w:rsidP="00525FBD">
            <w:pPr>
              <w:rPr>
                <w:rFonts w:ascii="Arial" w:hAnsi="Arial" w:cs="Arial"/>
              </w:rPr>
            </w:pPr>
          </w:p>
          <w:p w14:paraId="5D7F656B" w14:textId="1BAE9C64" w:rsidR="003D285E" w:rsidRDefault="003D285E" w:rsidP="00525FBD">
            <w:pPr>
              <w:rPr>
                <w:rFonts w:ascii="Arial" w:hAnsi="Arial" w:cs="Arial"/>
              </w:rPr>
            </w:pPr>
            <w:r w:rsidRPr="00936D15">
              <w:rPr>
                <w:rFonts w:ascii="Arial" w:hAnsi="Arial" w:cs="Arial"/>
              </w:rPr>
              <w:t>Entitlements and expectations in Careers Education Standard used by staff to audit progress.</w:t>
            </w:r>
          </w:p>
          <w:p w14:paraId="14B25656" w14:textId="18A6E8F4" w:rsidR="00936D15" w:rsidRDefault="00936D15" w:rsidP="00525FBD">
            <w:pPr>
              <w:rPr>
                <w:rFonts w:ascii="Arial" w:hAnsi="Arial" w:cs="Arial"/>
              </w:rPr>
            </w:pPr>
          </w:p>
          <w:p w14:paraId="56438599" w14:textId="3B825041" w:rsidR="00936D15" w:rsidRPr="00936D15" w:rsidRDefault="00936D15" w:rsidP="00525FBD">
            <w:pPr>
              <w:rPr>
                <w:rFonts w:ascii="Arial" w:hAnsi="Arial" w:cs="Arial"/>
              </w:rPr>
            </w:pPr>
            <w:r>
              <w:rPr>
                <w:rFonts w:ascii="Arial" w:hAnsi="Arial" w:cs="Arial"/>
              </w:rPr>
              <w:t>Positive feedback from parents.</w:t>
            </w:r>
          </w:p>
          <w:p w14:paraId="35B1AA8A" w14:textId="77777777" w:rsidR="003D285E" w:rsidRPr="00936D15" w:rsidRDefault="003D285E" w:rsidP="00525FBD">
            <w:pPr>
              <w:rPr>
                <w:rFonts w:ascii="Arial" w:hAnsi="Arial" w:cs="Arial"/>
              </w:rPr>
            </w:pPr>
          </w:p>
          <w:p w14:paraId="66A781B1" w14:textId="17D8EB36" w:rsidR="003D285E" w:rsidRPr="00936D15" w:rsidRDefault="003D285E" w:rsidP="00525FBD">
            <w:pPr>
              <w:rPr>
                <w:rFonts w:ascii="Arial" w:hAnsi="Arial" w:cs="Arial"/>
              </w:rPr>
            </w:pPr>
          </w:p>
        </w:tc>
        <w:tc>
          <w:tcPr>
            <w:tcW w:w="2410" w:type="dxa"/>
            <w:shd w:val="clear" w:color="auto" w:fill="FFFFFF" w:themeFill="background1"/>
          </w:tcPr>
          <w:p w14:paraId="43275425" w14:textId="77777777" w:rsidR="00970F5C" w:rsidRDefault="00970F5C" w:rsidP="00525FBD"/>
        </w:tc>
      </w:tr>
      <w:tr w:rsidR="00D16115" w14:paraId="3953545D" w14:textId="77777777" w:rsidTr="00763D05">
        <w:trPr>
          <w:trHeight w:val="626"/>
        </w:trPr>
        <w:tc>
          <w:tcPr>
            <w:tcW w:w="2830" w:type="dxa"/>
            <w:shd w:val="clear" w:color="auto" w:fill="FFFF00"/>
            <w:vAlign w:val="center"/>
          </w:tcPr>
          <w:p w14:paraId="43C88384" w14:textId="3274FD61" w:rsidR="00D16115" w:rsidRPr="00930D6A" w:rsidRDefault="007C2C72" w:rsidP="00D16115">
            <w:pPr>
              <w:rPr>
                <w:b/>
              </w:rPr>
            </w:pPr>
            <w:r>
              <w:rPr>
                <w:b/>
              </w:rPr>
              <w:lastRenderedPageBreak/>
              <w:t>ONGOING FROM 2018/19 INTO 2019/20</w:t>
            </w:r>
          </w:p>
        </w:tc>
        <w:tc>
          <w:tcPr>
            <w:tcW w:w="1701" w:type="dxa"/>
            <w:tcBorders>
              <w:top w:val="nil"/>
              <w:bottom w:val="single" w:sz="4" w:space="0" w:color="auto"/>
              <w:right w:val="nil"/>
            </w:tcBorders>
            <w:shd w:val="clear" w:color="auto" w:fill="auto"/>
          </w:tcPr>
          <w:p w14:paraId="7E6A3FFB" w14:textId="77777777" w:rsidR="00D16115" w:rsidRDefault="00D16115" w:rsidP="00D16115"/>
        </w:tc>
        <w:tc>
          <w:tcPr>
            <w:tcW w:w="2410" w:type="dxa"/>
            <w:tcBorders>
              <w:top w:val="nil"/>
              <w:left w:val="nil"/>
              <w:right w:val="nil"/>
            </w:tcBorders>
            <w:shd w:val="clear" w:color="auto" w:fill="auto"/>
          </w:tcPr>
          <w:p w14:paraId="4D258901" w14:textId="77777777" w:rsidR="00D16115" w:rsidRDefault="00D16115" w:rsidP="00D16115"/>
        </w:tc>
        <w:tc>
          <w:tcPr>
            <w:tcW w:w="3402" w:type="dxa"/>
            <w:gridSpan w:val="3"/>
            <w:tcBorders>
              <w:top w:val="nil"/>
              <w:left w:val="nil"/>
              <w:right w:val="nil"/>
            </w:tcBorders>
            <w:shd w:val="clear" w:color="auto" w:fill="auto"/>
          </w:tcPr>
          <w:p w14:paraId="3405B8EA" w14:textId="77777777" w:rsidR="00D16115" w:rsidRDefault="00D16115" w:rsidP="00D16115"/>
        </w:tc>
        <w:tc>
          <w:tcPr>
            <w:tcW w:w="2126" w:type="dxa"/>
            <w:tcBorders>
              <w:top w:val="nil"/>
              <w:left w:val="nil"/>
              <w:right w:val="nil"/>
            </w:tcBorders>
            <w:shd w:val="clear" w:color="auto" w:fill="auto"/>
          </w:tcPr>
          <w:p w14:paraId="5A93C2C5" w14:textId="77777777" w:rsidR="00D16115" w:rsidRDefault="00D16115" w:rsidP="00D16115"/>
        </w:tc>
        <w:tc>
          <w:tcPr>
            <w:tcW w:w="2552" w:type="dxa"/>
            <w:gridSpan w:val="2"/>
            <w:tcBorders>
              <w:top w:val="nil"/>
              <w:left w:val="nil"/>
              <w:right w:val="nil"/>
            </w:tcBorders>
            <w:shd w:val="clear" w:color="auto" w:fill="auto"/>
          </w:tcPr>
          <w:p w14:paraId="71A3F0A1" w14:textId="77777777" w:rsidR="00D16115" w:rsidRDefault="00D16115" w:rsidP="00D16115"/>
        </w:tc>
      </w:tr>
      <w:tr w:rsidR="007C2C72" w14:paraId="532C8428" w14:textId="77777777" w:rsidTr="00763D05">
        <w:trPr>
          <w:trHeight w:val="900"/>
        </w:trPr>
        <w:tc>
          <w:tcPr>
            <w:tcW w:w="2830" w:type="dxa"/>
            <w:shd w:val="clear" w:color="auto" w:fill="A6A6A6" w:themeFill="background1" w:themeFillShade="A6"/>
          </w:tcPr>
          <w:p w14:paraId="4CD841A3" w14:textId="6AD01183" w:rsidR="007C2C72" w:rsidRPr="008E2CFB" w:rsidRDefault="007C2C72" w:rsidP="00D16115">
            <w:pPr>
              <w:rPr>
                <w:b/>
              </w:rPr>
            </w:pPr>
            <w:bookmarkStart w:id="1" w:name="_Hlk13154694"/>
            <w:r>
              <w:rPr>
                <w:b/>
              </w:rPr>
              <w:t>Overview of Interventions already completed</w:t>
            </w:r>
          </w:p>
        </w:tc>
        <w:tc>
          <w:tcPr>
            <w:tcW w:w="4111" w:type="dxa"/>
            <w:gridSpan w:val="2"/>
            <w:shd w:val="clear" w:color="auto" w:fill="A6A6A6" w:themeFill="background1" w:themeFillShade="A6"/>
          </w:tcPr>
          <w:p w14:paraId="26922384" w14:textId="77777777" w:rsidR="007C2C72" w:rsidRPr="008E2CFB" w:rsidRDefault="007C2C72" w:rsidP="00D16115">
            <w:pPr>
              <w:rPr>
                <w:b/>
              </w:rPr>
            </w:pPr>
            <w:r>
              <w:rPr>
                <w:b/>
              </w:rPr>
              <w:t>Further planned interventions</w:t>
            </w:r>
          </w:p>
          <w:p w14:paraId="7B5670FD" w14:textId="004D0A56" w:rsidR="007C2C72" w:rsidRPr="008E2CFB" w:rsidRDefault="007C2C72" w:rsidP="00D16115">
            <w:pPr>
              <w:rPr>
                <w:b/>
              </w:rPr>
            </w:pPr>
            <w:r w:rsidRPr="008E2CFB">
              <w:rPr>
                <w:b/>
              </w:rPr>
              <w:t>Intervention(s)</w:t>
            </w:r>
          </w:p>
        </w:tc>
        <w:tc>
          <w:tcPr>
            <w:tcW w:w="3402" w:type="dxa"/>
            <w:gridSpan w:val="3"/>
            <w:shd w:val="clear" w:color="auto" w:fill="A6A6A6" w:themeFill="background1" w:themeFillShade="A6"/>
          </w:tcPr>
          <w:p w14:paraId="3E399F48" w14:textId="77777777" w:rsidR="007C2C72" w:rsidRPr="008E2CFB" w:rsidRDefault="007C2C72" w:rsidP="00D16115">
            <w:pPr>
              <w:rPr>
                <w:b/>
              </w:rPr>
            </w:pPr>
            <w:r w:rsidRPr="008E2CFB">
              <w:rPr>
                <w:b/>
              </w:rPr>
              <w:t>Expected Impact</w:t>
            </w:r>
          </w:p>
        </w:tc>
        <w:tc>
          <w:tcPr>
            <w:tcW w:w="2126" w:type="dxa"/>
            <w:shd w:val="clear" w:color="auto" w:fill="A6A6A6" w:themeFill="background1" w:themeFillShade="A6"/>
          </w:tcPr>
          <w:p w14:paraId="43A07349" w14:textId="59F3054C" w:rsidR="007C2C72" w:rsidRPr="008E2CFB" w:rsidRDefault="007C2C72" w:rsidP="00D16115">
            <w:pPr>
              <w:rPr>
                <w:b/>
              </w:rPr>
            </w:pPr>
            <w:r w:rsidRPr="008E2CFB">
              <w:rPr>
                <w:b/>
              </w:rPr>
              <w:t>Measures (what ongoing information will demonstrate progress</w:t>
            </w:r>
            <w:r>
              <w:rPr>
                <w:b/>
              </w:rPr>
              <w:t>)</w:t>
            </w:r>
          </w:p>
        </w:tc>
        <w:tc>
          <w:tcPr>
            <w:tcW w:w="2552" w:type="dxa"/>
            <w:gridSpan w:val="2"/>
            <w:shd w:val="clear" w:color="auto" w:fill="A6A6A6" w:themeFill="background1" w:themeFillShade="A6"/>
          </w:tcPr>
          <w:p w14:paraId="7D738118" w14:textId="77777777" w:rsidR="007C2C72" w:rsidRPr="008E2CFB" w:rsidRDefault="007C2C72" w:rsidP="00D16115">
            <w:pPr>
              <w:rPr>
                <w:b/>
              </w:rPr>
            </w:pPr>
            <w:r w:rsidRPr="008E2CFB">
              <w:rPr>
                <w:b/>
              </w:rPr>
              <w:t>Actual impact</w:t>
            </w:r>
          </w:p>
        </w:tc>
      </w:tr>
      <w:tr w:rsidR="007C2C72" w14:paraId="4B000E7B" w14:textId="77777777" w:rsidTr="007C2C72">
        <w:trPr>
          <w:trHeight w:val="360"/>
        </w:trPr>
        <w:tc>
          <w:tcPr>
            <w:tcW w:w="15021" w:type="dxa"/>
            <w:gridSpan w:val="9"/>
            <w:shd w:val="clear" w:color="auto" w:fill="FFCCFF"/>
          </w:tcPr>
          <w:p w14:paraId="26594D88" w14:textId="4EE19FEE" w:rsidR="007C2C72" w:rsidRPr="007C2C72" w:rsidRDefault="007C2C72" w:rsidP="00D16115">
            <w:pPr>
              <w:rPr>
                <w:b/>
              </w:rPr>
            </w:pPr>
            <w:r w:rsidRPr="007C2C72">
              <w:rPr>
                <w:b/>
              </w:rPr>
              <w:t>HIGH EXPECTATIONS</w:t>
            </w:r>
          </w:p>
        </w:tc>
      </w:tr>
      <w:bookmarkEnd w:id="1"/>
      <w:tr w:rsidR="007C2C72" w14:paraId="10A3B888" w14:textId="77777777" w:rsidTr="00763D05">
        <w:trPr>
          <w:trHeight w:val="1506"/>
        </w:trPr>
        <w:tc>
          <w:tcPr>
            <w:tcW w:w="2830" w:type="dxa"/>
            <w:shd w:val="clear" w:color="auto" w:fill="FFFFFF" w:themeFill="background1"/>
          </w:tcPr>
          <w:p w14:paraId="4BCF87B3" w14:textId="68CEAE92" w:rsidR="005D5BD8" w:rsidRPr="00936D15" w:rsidRDefault="005D5BD8" w:rsidP="00BE606C">
            <w:pPr>
              <w:pStyle w:val="ListParagraph"/>
              <w:numPr>
                <w:ilvl w:val="0"/>
                <w:numId w:val="6"/>
              </w:numPr>
              <w:ind w:left="171" w:hanging="153"/>
              <w:rPr>
                <w:rFonts w:ascii="Arial" w:hAnsi="Arial" w:cs="Arial"/>
                <w:sz w:val="20"/>
              </w:rPr>
            </w:pPr>
            <w:r w:rsidRPr="00936D15">
              <w:rPr>
                <w:rFonts w:ascii="Arial" w:hAnsi="Arial" w:cs="Arial"/>
                <w:sz w:val="20"/>
              </w:rPr>
              <w:t>Primary 7 taking part in leadership opportunities such as running lunchtime clubs and supporting younger pupils in whole school activities.</w:t>
            </w:r>
          </w:p>
          <w:p w14:paraId="5C0BFE70" w14:textId="6C35899F" w:rsidR="005D5BD8" w:rsidRPr="00936D15" w:rsidRDefault="005D5BD8" w:rsidP="00BE606C">
            <w:pPr>
              <w:pStyle w:val="ListParagraph"/>
              <w:numPr>
                <w:ilvl w:val="0"/>
                <w:numId w:val="6"/>
              </w:numPr>
              <w:ind w:left="171" w:hanging="153"/>
              <w:rPr>
                <w:rFonts w:ascii="Arial" w:hAnsi="Arial" w:cs="Arial"/>
                <w:sz w:val="20"/>
              </w:rPr>
            </w:pPr>
            <w:r w:rsidRPr="00936D15">
              <w:rPr>
                <w:rFonts w:ascii="Arial" w:hAnsi="Arial" w:cs="Arial"/>
                <w:sz w:val="20"/>
              </w:rPr>
              <w:t>Mini-cluster writing moderation activities.</w:t>
            </w:r>
          </w:p>
          <w:p w14:paraId="5CED7F7D" w14:textId="3787CA8F" w:rsidR="005D5BD8" w:rsidRPr="00936D15" w:rsidRDefault="005D5BD8" w:rsidP="00BE606C">
            <w:pPr>
              <w:pStyle w:val="ListParagraph"/>
              <w:numPr>
                <w:ilvl w:val="0"/>
                <w:numId w:val="6"/>
              </w:numPr>
              <w:ind w:left="171" w:hanging="153"/>
              <w:rPr>
                <w:rFonts w:ascii="Arial" w:hAnsi="Arial" w:cs="Arial"/>
                <w:sz w:val="20"/>
              </w:rPr>
            </w:pPr>
            <w:r w:rsidRPr="00936D15">
              <w:rPr>
                <w:rFonts w:ascii="Arial" w:hAnsi="Arial" w:cs="Arial"/>
                <w:sz w:val="20"/>
              </w:rPr>
              <w:t>Whole cluster moderation activities.</w:t>
            </w:r>
          </w:p>
          <w:p w14:paraId="6F729F4C" w14:textId="07592106" w:rsidR="005D5BD8" w:rsidRPr="00936D15" w:rsidRDefault="005D5BD8" w:rsidP="00BE606C">
            <w:pPr>
              <w:pStyle w:val="ListParagraph"/>
              <w:numPr>
                <w:ilvl w:val="0"/>
                <w:numId w:val="6"/>
              </w:numPr>
              <w:ind w:left="171" w:hanging="153"/>
              <w:rPr>
                <w:rFonts w:ascii="Arial" w:hAnsi="Arial" w:cs="Arial"/>
                <w:sz w:val="20"/>
              </w:rPr>
            </w:pPr>
            <w:r w:rsidRPr="00936D15">
              <w:rPr>
                <w:rFonts w:ascii="Arial" w:hAnsi="Arial" w:cs="Arial"/>
                <w:sz w:val="20"/>
              </w:rPr>
              <w:t>Class Teachers leading an aspect of SIC.</w:t>
            </w:r>
          </w:p>
          <w:p w14:paraId="6A6C17BE" w14:textId="77777777" w:rsidR="007C2C72" w:rsidRPr="00936D15" w:rsidRDefault="005D5BD8" w:rsidP="00BE606C">
            <w:pPr>
              <w:pStyle w:val="ListParagraph"/>
              <w:numPr>
                <w:ilvl w:val="0"/>
                <w:numId w:val="6"/>
              </w:numPr>
              <w:ind w:left="171" w:hanging="153"/>
              <w:rPr>
                <w:rFonts w:ascii="Arial" w:hAnsi="Arial" w:cs="Arial"/>
                <w:sz w:val="20"/>
              </w:rPr>
            </w:pPr>
            <w:r w:rsidRPr="00936D15">
              <w:rPr>
                <w:rFonts w:ascii="Arial" w:hAnsi="Arial" w:cs="Arial"/>
                <w:sz w:val="20"/>
              </w:rPr>
              <w:t>Computer workshop led by pupils for Rotarians.</w:t>
            </w:r>
          </w:p>
          <w:p w14:paraId="39342419" w14:textId="2442E95B" w:rsidR="00763D05" w:rsidRPr="00936D15" w:rsidRDefault="00763D05" w:rsidP="00BE606C">
            <w:pPr>
              <w:pStyle w:val="ListParagraph"/>
              <w:numPr>
                <w:ilvl w:val="0"/>
                <w:numId w:val="6"/>
              </w:numPr>
              <w:ind w:left="171" w:hanging="153"/>
              <w:rPr>
                <w:rFonts w:ascii="Arial" w:hAnsi="Arial" w:cs="Arial"/>
                <w:sz w:val="20"/>
              </w:rPr>
            </w:pPr>
            <w:r w:rsidRPr="00936D15">
              <w:rPr>
                <w:rFonts w:ascii="Arial" w:hAnsi="Arial" w:cs="Arial"/>
                <w:sz w:val="20"/>
              </w:rPr>
              <w:t>Wider Achievements valued, shared and celebrated.</w:t>
            </w:r>
          </w:p>
        </w:tc>
        <w:tc>
          <w:tcPr>
            <w:tcW w:w="4111" w:type="dxa"/>
            <w:gridSpan w:val="2"/>
            <w:shd w:val="clear" w:color="auto" w:fill="FFFFFF" w:themeFill="background1"/>
          </w:tcPr>
          <w:p w14:paraId="3A9F82EA" w14:textId="77777777" w:rsidR="005D5BD8" w:rsidRPr="00936D15" w:rsidRDefault="005D5BD8" w:rsidP="00D16115">
            <w:pPr>
              <w:rPr>
                <w:rFonts w:ascii="Arial" w:hAnsi="Arial" w:cs="Arial"/>
              </w:rPr>
            </w:pPr>
          </w:p>
          <w:p w14:paraId="1A5E9B66" w14:textId="146E2AFE" w:rsidR="007C2C72" w:rsidRPr="00936D15" w:rsidRDefault="005D5BD8" w:rsidP="00D16115">
            <w:pPr>
              <w:rPr>
                <w:rFonts w:ascii="Arial" w:hAnsi="Arial" w:cs="Arial"/>
              </w:rPr>
            </w:pPr>
            <w:r w:rsidRPr="00936D15">
              <w:rPr>
                <w:rFonts w:ascii="Arial" w:hAnsi="Arial" w:cs="Arial"/>
              </w:rPr>
              <w:t>Agreed standard across the school on presentation in schoolwork to be developed to ensure consistency and high expectations from staff and pupils.</w:t>
            </w:r>
          </w:p>
          <w:p w14:paraId="61741FE6" w14:textId="3EF89B4A" w:rsidR="005D5BD8" w:rsidRPr="00936D15" w:rsidRDefault="005D5BD8" w:rsidP="00D16115">
            <w:pPr>
              <w:rPr>
                <w:rFonts w:ascii="Arial" w:hAnsi="Arial" w:cs="Arial"/>
              </w:rPr>
            </w:pPr>
          </w:p>
          <w:p w14:paraId="626A2C77" w14:textId="7D315BB5" w:rsidR="005D5BD8" w:rsidRPr="00936D15" w:rsidRDefault="005D5BD8" w:rsidP="00D16115">
            <w:pPr>
              <w:rPr>
                <w:rFonts w:ascii="Arial" w:hAnsi="Arial" w:cs="Arial"/>
              </w:rPr>
            </w:pPr>
            <w:r w:rsidRPr="00936D15">
              <w:rPr>
                <w:rFonts w:ascii="Arial" w:hAnsi="Arial" w:cs="Arial"/>
              </w:rPr>
              <w:t xml:space="preserve">Visible Learning strategies used in collaboration with our ‘Learning Critters’ created by the pupils to help highlight different strategies that the pupils can use to improve their own learning. </w:t>
            </w:r>
          </w:p>
          <w:p w14:paraId="4FFCCB77" w14:textId="77777777" w:rsidR="005D5BD8" w:rsidRPr="00936D15" w:rsidRDefault="005D5BD8" w:rsidP="00D16115">
            <w:pPr>
              <w:rPr>
                <w:rFonts w:ascii="Arial" w:hAnsi="Arial" w:cs="Arial"/>
              </w:rPr>
            </w:pPr>
          </w:p>
          <w:p w14:paraId="2A6B757F" w14:textId="15ED7931" w:rsidR="005D5BD8" w:rsidRPr="00936D15" w:rsidRDefault="005D5BD8" w:rsidP="00D16115">
            <w:pPr>
              <w:rPr>
                <w:rFonts w:ascii="Arial" w:hAnsi="Arial" w:cs="Arial"/>
              </w:rPr>
            </w:pPr>
            <w:r w:rsidRPr="00936D15">
              <w:rPr>
                <w:rFonts w:ascii="Arial" w:hAnsi="Arial" w:cs="Arial"/>
              </w:rPr>
              <w:t xml:space="preserve"> </w:t>
            </w:r>
          </w:p>
        </w:tc>
        <w:tc>
          <w:tcPr>
            <w:tcW w:w="3402" w:type="dxa"/>
            <w:gridSpan w:val="3"/>
            <w:shd w:val="clear" w:color="auto" w:fill="FFFFFF" w:themeFill="background1"/>
          </w:tcPr>
          <w:p w14:paraId="30AA5BEE" w14:textId="77777777" w:rsidR="007C2C72" w:rsidRPr="00936D15" w:rsidRDefault="005D5BD8" w:rsidP="00D16115">
            <w:pPr>
              <w:rPr>
                <w:rFonts w:ascii="Arial" w:hAnsi="Arial" w:cs="Arial"/>
              </w:rPr>
            </w:pPr>
            <w:r w:rsidRPr="00936D15">
              <w:rPr>
                <w:rFonts w:ascii="Arial" w:hAnsi="Arial" w:cs="Arial"/>
              </w:rPr>
              <w:t xml:space="preserve">Consistently high standard of </w:t>
            </w:r>
            <w:r w:rsidR="00BE606C" w:rsidRPr="00936D15">
              <w:rPr>
                <w:rFonts w:ascii="Arial" w:hAnsi="Arial" w:cs="Arial"/>
              </w:rPr>
              <w:t>presentation used throughout the school.</w:t>
            </w:r>
          </w:p>
          <w:p w14:paraId="0AA9178B" w14:textId="77777777" w:rsidR="00BE606C" w:rsidRPr="00936D15" w:rsidRDefault="00BE606C" w:rsidP="00D16115">
            <w:pPr>
              <w:rPr>
                <w:rFonts w:ascii="Arial" w:hAnsi="Arial" w:cs="Arial"/>
              </w:rPr>
            </w:pPr>
          </w:p>
          <w:p w14:paraId="5AC9EC6B" w14:textId="77777777" w:rsidR="00BE606C" w:rsidRPr="00936D15" w:rsidRDefault="00BE606C" w:rsidP="00D16115">
            <w:pPr>
              <w:rPr>
                <w:rFonts w:ascii="Arial" w:hAnsi="Arial" w:cs="Arial"/>
              </w:rPr>
            </w:pPr>
            <w:r w:rsidRPr="00936D15">
              <w:rPr>
                <w:rFonts w:ascii="Arial" w:hAnsi="Arial" w:cs="Arial"/>
              </w:rPr>
              <w:t>Pupils able to refer to Visible Learning strategies to improve their own work and think creatively on how to keep giving their best.</w:t>
            </w:r>
          </w:p>
          <w:p w14:paraId="2F17F0DC" w14:textId="77777777" w:rsidR="00BE606C" w:rsidRPr="00936D15" w:rsidRDefault="00BE606C" w:rsidP="00D16115">
            <w:pPr>
              <w:rPr>
                <w:rFonts w:ascii="Arial" w:hAnsi="Arial" w:cs="Arial"/>
              </w:rPr>
            </w:pPr>
          </w:p>
          <w:p w14:paraId="77874AB2" w14:textId="762A08DE" w:rsidR="00BE606C" w:rsidRPr="00936D15" w:rsidRDefault="00BE606C" w:rsidP="00D16115">
            <w:pPr>
              <w:rPr>
                <w:rFonts w:ascii="Arial" w:hAnsi="Arial" w:cs="Arial"/>
              </w:rPr>
            </w:pPr>
            <w:r w:rsidRPr="00936D15">
              <w:rPr>
                <w:rFonts w:ascii="Arial" w:hAnsi="Arial" w:cs="Arial"/>
              </w:rPr>
              <w:t>Attainment data improved.</w:t>
            </w:r>
          </w:p>
        </w:tc>
        <w:tc>
          <w:tcPr>
            <w:tcW w:w="2126" w:type="dxa"/>
            <w:shd w:val="clear" w:color="auto" w:fill="FFFFFF" w:themeFill="background1"/>
          </w:tcPr>
          <w:p w14:paraId="2FA9B2B0" w14:textId="02AF2920" w:rsidR="007C2C72" w:rsidRPr="00936D15" w:rsidRDefault="00BE606C" w:rsidP="00D16115">
            <w:pPr>
              <w:rPr>
                <w:rFonts w:ascii="Arial" w:hAnsi="Arial" w:cs="Arial"/>
              </w:rPr>
            </w:pPr>
            <w:r w:rsidRPr="00936D15">
              <w:rPr>
                <w:rFonts w:ascii="Arial" w:hAnsi="Arial" w:cs="Arial"/>
              </w:rPr>
              <w:t>% of pupils on track or exceeding expectations across the school</w:t>
            </w:r>
            <w:r w:rsidR="00936D15" w:rsidRPr="00936D15">
              <w:rPr>
                <w:rFonts w:ascii="Arial" w:hAnsi="Arial" w:cs="Arial"/>
              </w:rPr>
              <w:t xml:space="preserve"> improved.</w:t>
            </w:r>
          </w:p>
          <w:p w14:paraId="4A2E8181" w14:textId="77777777" w:rsidR="00BE606C" w:rsidRPr="00936D15" w:rsidRDefault="00BE606C" w:rsidP="00D16115">
            <w:pPr>
              <w:rPr>
                <w:rFonts w:ascii="Arial" w:hAnsi="Arial" w:cs="Arial"/>
              </w:rPr>
            </w:pPr>
          </w:p>
          <w:p w14:paraId="1C498C65" w14:textId="3CEB7B42" w:rsidR="00BE606C" w:rsidRPr="00936D15" w:rsidRDefault="00BE606C" w:rsidP="00D16115">
            <w:pPr>
              <w:rPr>
                <w:rFonts w:ascii="Arial" w:hAnsi="Arial" w:cs="Arial"/>
              </w:rPr>
            </w:pPr>
            <w:r w:rsidRPr="00936D15">
              <w:rPr>
                <w:rFonts w:ascii="Arial" w:hAnsi="Arial" w:cs="Arial"/>
              </w:rPr>
              <w:t>Pupils to demonstrate resilience in learning and high expectations of themselves.</w:t>
            </w:r>
          </w:p>
        </w:tc>
        <w:tc>
          <w:tcPr>
            <w:tcW w:w="2552" w:type="dxa"/>
            <w:gridSpan w:val="2"/>
            <w:shd w:val="clear" w:color="auto" w:fill="FFFFFF" w:themeFill="background1"/>
          </w:tcPr>
          <w:p w14:paraId="4C9BD0BD" w14:textId="77777777" w:rsidR="007C2C72" w:rsidRDefault="007C2C72" w:rsidP="00D16115"/>
        </w:tc>
      </w:tr>
      <w:tr w:rsidR="007C2C72" w14:paraId="208872CA" w14:textId="77777777" w:rsidTr="007C2C72">
        <w:trPr>
          <w:trHeight w:val="387"/>
        </w:trPr>
        <w:tc>
          <w:tcPr>
            <w:tcW w:w="15021" w:type="dxa"/>
            <w:gridSpan w:val="9"/>
            <w:shd w:val="clear" w:color="auto" w:fill="FFCCFF"/>
          </w:tcPr>
          <w:p w14:paraId="5CF79127" w14:textId="56D92CE5" w:rsidR="007C2C72" w:rsidRPr="00936D15" w:rsidRDefault="007C2C72" w:rsidP="00D16115">
            <w:pPr>
              <w:rPr>
                <w:rFonts w:ascii="Arial" w:hAnsi="Arial" w:cs="Arial"/>
                <w:b/>
              </w:rPr>
            </w:pPr>
            <w:r w:rsidRPr="00936D15">
              <w:rPr>
                <w:rFonts w:ascii="Arial" w:hAnsi="Arial" w:cs="Arial"/>
                <w:b/>
              </w:rPr>
              <w:t>CURRIC</w:t>
            </w:r>
            <w:r w:rsidR="005D5BD8" w:rsidRPr="00936D15">
              <w:rPr>
                <w:rFonts w:ascii="Arial" w:hAnsi="Arial" w:cs="Arial"/>
                <w:b/>
              </w:rPr>
              <w:t>U</w:t>
            </w:r>
            <w:r w:rsidRPr="00936D15">
              <w:rPr>
                <w:rFonts w:ascii="Arial" w:hAnsi="Arial" w:cs="Arial"/>
                <w:b/>
              </w:rPr>
              <w:t>LUM RATIONALE AND DESIGN</w:t>
            </w:r>
          </w:p>
        </w:tc>
      </w:tr>
      <w:tr w:rsidR="007C2C72" w14:paraId="16DA2C65" w14:textId="77777777" w:rsidTr="00763D05">
        <w:trPr>
          <w:trHeight w:val="1506"/>
        </w:trPr>
        <w:tc>
          <w:tcPr>
            <w:tcW w:w="2830" w:type="dxa"/>
            <w:shd w:val="clear" w:color="auto" w:fill="FFFFFF" w:themeFill="background1"/>
          </w:tcPr>
          <w:p w14:paraId="0A29CC4C" w14:textId="77777777" w:rsidR="007C2C72" w:rsidRPr="00936D15" w:rsidRDefault="00BE606C" w:rsidP="00BE606C">
            <w:pPr>
              <w:pStyle w:val="ListParagraph"/>
              <w:numPr>
                <w:ilvl w:val="0"/>
                <w:numId w:val="7"/>
              </w:numPr>
              <w:ind w:left="171" w:hanging="124"/>
              <w:rPr>
                <w:rFonts w:ascii="Arial" w:hAnsi="Arial" w:cs="Arial"/>
              </w:rPr>
            </w:pPr>
            <w:r w:rsidRPr="00936D15">
              <w:rPr>
                <w:rFonts w:ascii="Arial" w:hAnsi="Arial" w:cs="Arial"/>
              </w:rPr>
              <w:t>Literacy and Behaviour policies updated.</w:t>
            </w:r>
          </w:p>
          <w:p w14:paraId="2E47DA94" w14:textId="77777777" w:rsidR="00BE606C" w:rsidRPr="00936D15" w:rsidRDefault="00BE606C" w:rsidP="00BE606C">
            <w:pPr>
              <w:pStyle w:val="ListParagraph"/>
              <w:numPr>
                <w:ilvl w:val="0"/>
                <w:numId w:val="7"/>
              </w:numPr>
              <w:ind w:left="171" w:hanging="124"/>
              <w:rPr>
                <w:rFonts w:ascii="Arial" w:hAnsi="Arial" w:cs="Arial"/>
              </w:rPr>
            </w:pPr>
            <w:r w:rsidRPr="00936D15">
              <w:rPr>
                <w:rFonts w:ascii="Arial" w:hAnsi="Arial" w:cs="Arial"/>
              </w:rPr>
              <w:t>Technology plans updated</w:t>
            </w:r>
          </w:p>
          <w:p w14:paraId="25C5A733" w14:textId="584E8A58" w:rsidR="00BE606C" w:rsidRPr="00936D15" w:rsidRDefault="00BE606C" w:rsidP="00BE606C">
            <w:pPr>
              <w:pStyle w:val="ListParagraph"/>
              <w:numPr>
                <w:ilvl w:val="0"/>
                <w:numId w:val="7"/>
              </w:numPr>
              <w:ind w:left="171" w:hanging="124"/>
              <w:rPr>
                <w:rFonts w:ascii="Arial" w:hAnsi="Arial" w:cs="Arial"/>
              </w:rPr>
            </w:pPr>
            <w:r w:rsidRPr="00936D15">
              <w:rPr>
                <w:rFonts w:ascii="Arial" w:hAnsi="Arial" w:cs="Arial"/>
              </w:rPr>
              <w:t xml:space="preserve">Curriculum Rationale reviewed by </w:t>
            </w:r>
            <w:r w:rsidR="00936D15">
              <w:rPr>
                <w:rFonts w:ascii="Arial" w:hAnsi="Arial" w:cs="Arial"/>
              </w:rPr>
              <w:t>teaching</w:t>
            </w:r>
            <w:r w:rsidRPr="00936D15">
              <w:rPr>
                <w:rFonts w:ascii="Arial" w:hAnsi="Arial" w:cs="Arial"/>
              </w:rPr>
              <w:t xml:space="preserve"> staff.  Values and curriculum rationale </w:t>
            </w:r>
            <w:r w:rsidR="00936D15">
              <w:rPr>
                <w:rFonts w:ascii="Arial" w:hAnsi="Arial" w:cs="Arial"/>
              </w:rPr>
              <w:t>‘</w:t>
            </w:r>
            <w:proofErr w:type="spellStart"/>
            <w:r w:rsidR="00936D15">
              <w:rPr>
                <w:rFonts w:ascii="Arial" w:hAnsi="Arial" w:cs="Arial"/>
              </w:rPr>
              <w:t>Vi</w:t>
            </w:r>
            <w:r w:rsidRPr="00936D15">
              <w:rPr>
                <w:rFonts w:ascii="Arial" w:hAnsi="Arial" w:cs="Arial"/>
              </w:rPr>
              <w:t>deoscribe</w:t>
            </w:r>
            <w:proofErr w:type="spellEnd"/>
            <w:r w:rsidR="00936D15">
              <w:rPr>
                <w:rFonts w:ascii="Arial" w:hAnsi="Arial" w:cs="Arial"/>
              </w:rPr>
              <w:t xml:space="preserve">’ </w:t>
            </w:r>
            <w:r w:rsidRPr="00936D15">
              <w:rPr>
                <w:rFonts w:ascii="Arial" w:hAnsi="Arial" w:cs="Arial"/>
              </w:rPr>
              <w:t xml:space="preserve">shared </w:t>
            </w:r>
            <w:r w:rsidR="00936D15">
              <w:rPr>
                <w:rFonts w:ascii="Arial" w:hAnsi="Arial" w:cs="Arial"/>
              </w:rPr>
              <w:t xml:space="preserve">and discussed </w:t>
            </w:r>
            <w:r w:rsidRPr="00936D15">
              <w:rPr>
                <w:rFonts w:ascii="Arial" w:hAnsi="Arial" w:cs="Arial"/>
              </w:rPr>
              <w:t>with pupils.</w:t>
            </w:r>
          </w:p>
          <w:p w14:paraId="093CBF74" w14:textId="0AD96215" w:rsidR="00BE606C" w:rsidRPr="00936D15" w:rsidRDefault="00BE606C" w:rsidP="00BE606C">
            <w:pPr>
              <w:pStyle w:val="ListParagraph"/>
              <w:numPr>
                <w:ilvl w:val="0"/>
                <w:numId w:val="7"/>
              </w:numPr>
              <w:ind w:left="171" w:hanging="124"/>
              <w:rPr>
                <w:rFonts w:ascii="Arial" w:hAnsi="Arial" w:cs="Arial"/>
              </w:rPr>
            </w:pPr>
            <w:r w:rsidRPr="00936D15">
              <w:rPr>
                <w:rFonts w:ascii="Arial" w:hAnsi="Arial" w:cs="Arial"/>
              </w:rPr>
              <w:t>Pupil designs for new vision school flag.</w:t>
            </w:r>
          </w:p>
        </w:tc>
        <w:tc>
          <w:tcPr>
            <w:tcW w:w="4111" w:type="dxa"/>
            <w:gridSpan w:val="2"/>
            <w:shd w:val="clear" w:color="auto" w:fill="FFFFFF" w:themeFill="background1"/>
          </w:tcPr>
          <w:p w14:paraId="1B88B316" w14:textId="2335C1CF" w:rsidR="00936D15" w:rsidRPr="00936D15" w:rsidRDefault="00BE606C" w:rsidP="00D16115">
            <w:pPr>
              <w:rPr>
                <w:rFonts w:ascii="Arial" w:hAnsi="Arial" w:cs="Arial"/>
                <w:sz w:val="20"/>
                <w:szCs w:val="20"/>
              </w:rPr>
            </w:pPr>
            <w:r w:rsidRPr="00936D15">
              <w:rPr>
                <w:rFonts w:ascii="Arial" w:hAnsi="Arial" w:cs="Arial"/>
                <w:sz w:val="20"/>
                <w:szCs w:val="20"/>
              </w:rPr>
              <w:t>Questionnaire on Vision, Values and Aims as well as curriculum rationale to be shared with parents in term one.</w:t>
            </w:r>
          </w:p>
          <w:p w14:paraId="6058E6FB" w14:textId="4DA221A5" w:rsidR="00936D15" w:rsidRPr="00BB3A47" w:rsidRDefault="00936D15" w:rsidP="00D16115">
            <w:pPr>
              <w:rPr>
                <w:rFonts w:ascii="Arial" w:hAnsi="Arial" w:cs="Arial"/>
                <w:sz w:val="18"/>
                <w:szCs w:val="18"/>
              </w:rPr>
            </w:pPr>
          </w:p>
          <w:p w14:paraId="5FF19773" w14:textId="3D6E48FD" w:rsidR="00936D15" w:rsidRPr="00936D15" w:rsidRDefault="00936D15" w:rsidP="00D16115">
            <w:pPr>
              <w:rPr>
                <w:rFonts w:ascii="Arial" w:hAnsi="Arial" w:cs="Arial"/>
                <w:sz w:val="20"/>
                <w:szCs w:val="20"/>
              </w:rPr>
            </w:pPr>
            <w:r w:rsidRPr="00936D15">
              <w:rPr>
                <w:rFonts w:ascii="Arial" w:hAnsi="Arial" w:cs="Arial"/>
                <w:sz w:val="20"/>
                <w:szCs w:val="20"/>
              </w:rPr>
              <w:t>Curriculum Rationale shared and agreed with whole staff at the start of term one.</w:t>
            </w:r>
          </w:p>
          <w:p w14:paraId="014AC782" w14:textId="77777777" w:rsidR="00BE606C" w:rsidRPr="00BB3A47" w:rsidRDefault="00BE606C" w:rsidP="00D16115">
            <w:pPr>
              <w:rPr>
                <w:rFonts w:ascii="Arial" w:hAnsi="Arial" w:cs="Arial"/>
                <w:sz w:val="18"/>
                <w:szCs w:val="18"/>
              </w:rPr>
            </w:pPr>
          </w:p>
          <w:p w14:paraId="6D637E33" w14:textId="7B96FAE4" w:rsidR="00BE606C" w:rsidRPr="00936D15" w:rsidRDefault="00BE606C" w:rsidP="00D16115">
            <w:pPr>
              <w:rPr>
                <w:rFonts w:ascii="Arial" w:hAnsi="Arial" w:cs="Arial"/>
                <w:sz w:val="20"/>
                <w:szCs w:val="20"/>
              </w:rPr>
            </w:pPr>
            <w:r w:rsidRPr="00936D15">
              <w:rPr>
                <w:rFonts w:ascii="Arial" w:hAnsi="Arial" w:cs="Arial"/>
                <w:sz w:val="20"/>
                <w:szCs w:val="20"/>
              </w:rPr>
              <w:t>Staff to use collegiate time to look again at curriculum rationale after consultation</w:t>
            </w:r>
            <w:r w:rsidR="00936D15" w:rsidRPr="00936D15">
              <w:rPr>
                <w:rFonts w:ascii="Arial" w:hAnsi="Arial" w:cs="Arial"/>
                <w:sz w:val="20"/>
                <w:szCs w:val="20"/>
              </w:rPr>
              <w:t xml:space="preserve"> with parents</w:t>
            </w:r>
            <w:r w:rsidRPr="00936D15">
              <w:rPr>
                <w:rFonts w:ascii="Arial" w:hAnsi="Arial" w:cs="Arial"/>
                <w:sz w:val="20"/>
                <w:szCs w:val="20"/>
              </w:rPr>
              <w:t xml:space="preserve"> in order to finalise</w:t>
            </w:r>
            <w:r w:rsidR="00763D05" w:rsidRPr="00936D15">
              <w:rPr>
                <w:rFonts w:ascii="Arial" w:hAnsi="Arial" w:cs="Arial"/>
                <w:sz w:val="20"/>
                <w:szCs w:val="20"/>
              </w:rPr>
              <w:t>.</w:t>
            </w:r>
          </w:p>
          <w:p w14:paraId="787C0481" w14:textId="77777777" w:rsidR="00BB3A47" w:rsidRPr="00BB3A47" w:rsidRDefault="00BB3A47" w:rsidP="00BB3A47">
            <w:pPr>
              <w:rPr>
                <w:rFonts w:ascii="Arial" w:hAnsi="Arial" w:cs="Arial"/>
                <w:sz w:val="18"/>
                <w:szCs w:val="18"/>
              </w:rPr>
            </w:pPr>
          </w:p>
          <w:p w14:paraId="09E1B4AC" w14:textId="5BC039F3" w:rsidR="00763D05" w:rsidRPr="00936D15" w:rsidRDefault="00BE606C" w:rsidP="00BB3A47">
            <w:pPr>
              <w:rPr>
                <w:rFonts w:ascii="Arial" w:hAnsi="Arial" w:cs="Arial"/>
              </w:rPr>
            </w:pPr>
            <w:r w:rsidRPr="00936D15">
              <w:rPr>
                <w:rFonts w:ascii="Arial" w:hAnsi="Arial" w:cs="Arial"/>
                <w:sz w:val="20"/>
                <w:szCs w:val="20"/>
              </w:rPr>
              <w:t>Clear expectations about what an effective classroom</w:t>
            </w:r>
            <w:r w:rsidR="00936D15">
              <w:rPr>
                <w:rFonts w:ascii="Arial" w:hAnsi="Arial" w:cs="Arial"/>
                <w:sz w:val="20"/>
                <w:szCs w:val="20"/>
              </w:rPr>
              <w:t>/learning environment</w:t>
            </w:r>
            <w:r w:rsidRPr="00936D15">
              <w:rPr>
                <w:rFonts w:ascii="Arial" w:hAnsi="Arial" w:cs="Arial"/>
                <w:sz w:val="20"/>
                <w:szCs w:val="20"/>
              </w:rPr>
              <w:t xml:space="preserve"> looks like in Tough School to be explored and shared by whole staff.</w:t>
            </w:r>
          </w:p>
        </w:tc>
        <w:tc>
          <w:tcPr>
            <w:tcW w:w="3402" w:type="dxa"/>
            <w:gridSpan w:val="3"/>
            <w:shd w:val="clear" w:color="auto" w:fill="FFFFFF" w:themeFill="background1"/>
          </w:tcPr>
          <w:p w14:paraId="375A5277" w14:textId="5382B492" w:rsidR="007C2C72" w:rsidRPr="00936D15" w:rsidRDefault="00BE606C" w:rsidP="00D16115">
            <w:pPr>
              <w:rPr>
                <w:rFonts w:ascii="Arial" w:hAnsi="Arial" w:cs="Arial"/>
              </w:rPr>
            </w:pPr>
            <w:r w:rsidRPr="00936D15">
              <w:rPr>
                <w:rFonts w:ascii="Arial" w:hAnsi="Arial" w:cs="Arial"/>
              </w:rPr>
              <w:t xml:space="preserve">All parents, pupils and staff to have shared understanding of and valued input into the Curriculum Rationale for Tough School. </w:t>
            </w:r>
          </w:p>
          <w:p w14:paraId="52873D09" w14:textId="77777777" w:rsidR="00BE606C" w:rsidRPr="00936D15" w:rsidRDefault="00BE606C" w:rsidP="00D16115">
            <w:pPr>
              <w:rPr>
                <w:rFonts w:ascii="Arial" w:hAnsi="Arial" w:cs="Arial"/>
              </w:rPr>
            </w:pPr>
          </w:p>
          <w:p w14:paraId="32DCEDD9" w14:textId="524E7DF5" w:rsidR="00BE606C" w:rsidRPr="00936D15" w:rsidRDefault="00BE606C" w:rsidP="00D16115">
            <w:pPr>
              <w:rPr>
                <w:rFonts w:ascii="Arial" w:hAnsi="Arial" w:cs="Arial"/>
              </w:rPr>
            </w:pPr>
            <w:r w:rsidRPr="00936D15">
              <w:rPr>
                <w:rFonts w:ascii="Arial" w:hAnsi="Arial" w:cs="Arial"/>
              </w:rPr>
              <w:t>Vision, Values and Aims to be clear and understood by the whole school com</w:t>
            </w:r>
            <w:r w:rsidR="00BB3A47">
              <w:rPr>
                <w:rFonts w:ascii="Arial" w:hAnsi="Arial" w:cs="Arial"/>
              </w:rPr>
              <w:t>m</w:t>
            </w:r>
            <w:r w:rsidRPr="00936D15">
              <w:rPr>
                <w:rFonts w:ascii="Arial" w:hAnsi="Arial" w:cs="Arial"/>
              </w:rPr>
              <w:t>unity.</w:t>
            </w:r>
          </w:p>
        </w:tc>
        <w:tc>
          <w:tcPr>
            <w:tcW w:w="2126" w:type="dxa"/>
            <w:shd w:val="clear" w:color="auto" w:fill="FFFFFF" w:themeFill="background1"/>
          </w:tcPr>
          <w:p w14:paraId="2713E3F2" w14:textId="123EACA3" w:rsidR="007C2C72" w:rsidRPr="00936D15" w:rsidRDefault="00763D05" w:rsidP="00D16115">
            <w:pPr>
              <w:rPr>
                <w:rFonts w:ascii="Arial" w:hAnsi="Arial" w:cs="Arial"/>
              </w:rPr>
            </w:pPr>
            <w:r w:rsidRPr="00936D15">
              <w:rPr>
                <w:rFonts w:ascii="Arial" w:hAnsi="Arial" w:cs="Arial"/>
              </w:rPr>
              <w:t>Positive f</w:t>
            </w:r>
            <w:r w:rsidR="00BE606C" w:rsidRPr="00936D15">
              <w:rPr>
                <w:rFonts w:ascii="Arial" w:hAnsi="Arial" w:cs="Arial"/>
              </w:rPr>
              <w:t>eedback form parents.</w:t>
            </w:r>
          </w:p>
          <w:p w14:paraId="1DCCDB3F" w14:textId="77777777" w:rsidR="00BE606C" w:rsidRPr="00936D15" w:rsidRDefault="00BE606C" w:rsidP="00D16115">
            <w:pPr>
              <w:rPr>
                <w:rFonts w:ascii="Arial" w:hAnsi="Arial" w:cs="Arial"/>
              </w:rPr>
            </w:pPr>
          </w:p>
          <w:p w14:paraId="5B779C74" w14:textId="0005AC69" w:rsidR="00BE606C" w:rsidRPr="00936D15" w:rsidRDefault="00BE606C" w:rsidP="00D16115">
            <w:pPr>
              <w:rPr>
                <w:rFonts w:ascii="Arial" w:hAnsi="Arial" w:cs="Arial"/>
              </w:rPr>
            </w:pPr>
            <w:r w:rsidRPr="00936D15">
              <w:rPr>
                <w:rFonts w:ascii="Arial" w:hAnsi="Arial" w:cs="Arial"/>
              </w:rPr>
              <w:t xml:space="preserve">All </w:t>
            </w:r>
            <w:r w:rsidR="00763D05" w:rsidRPr="00936D15">
              <w:rPr>
                <w:rFonts w:ascii="Arial" w:hAnsi="Arial" w:cs="Arial"/>
              </w:rPr>
              <w:t>stakeholders</w:t>
            </w:r>
            <w:r w:rsidRPr="00936D15">
              <w:rPr>
                <w:rFonts w:ascii="Arial" w:hAnsi="Arial" w:cs="Arial"/>
              </w:rPr>
              <w:t xml:space="preserve"> engaging in shared Vision, Values and Aims</w:t>
            </w:r>
            <w:r w:rsidR="00763D05" w:rsidRPr="00936D15">
              <w:rPr>
                <w:rFonts w:ascii="Arial" w:hAnsi="Arial" w:cs="Arial"/>
              </w:rPr>
              <w:t xml:space="preserve"> in practice.</w:t>
            </w:r>
          </w:p>
          <w:p w14:paraId="744A8242" w14:textId="77777777" w:rsidR="00BE606C" w:rsidRPr="00936D15" w:rsidRDefault="00BE606C" w:rsidP="00D16115">
            <w:pPr>
              <w:rPr>
                <w:rFonts w:ascii="Arial" w:hAnsi="Arial" w:cs="Arial"/>
              </w:rPr>
            </w:pPr>
          </w:p>
          <w:p w14:paraId="609D5C9F" w14:textId="5D3F035F" w:rsidR="00BE606C" w:rsidRPr="00936D15" w:rsidRDefault="00763D05" w:rsidP="00D16115">
            <w:pPr>
              <w:rPr>
                <w:rFonts w:ascii="Arial" w:hAnsi="Arial" w:cs="Arial"/>
              </w:rPr>
            </w:pPr>
            <w:r w:rsidRPr="00936D15">
              <w:rPr>
                <w:rFonts w:ascii="Arial" w:hAnsi="Arial" w:cs="Arial"/>
              </w:rPr>
              <w:t>Pupils show pride in being part of Tough School and the uniqueness of our community.</w:t>
            </w:r>
          </w:p>
        </w:tc>
        <w:tc>
          <w:tcPr>
            <w:tcW w:w="2552" w:type="dxa"/>
            <w:gridSpan w:val="2"/>
            <w:shd w:val="clear" w:color="auto" w:fill="FFFFFF" w:themeFill="background1"/>
          </w:tcPr>
          <w:p w14:paraId="0FF721D9" w14:textId="77777777" w:rsidR="007C2C72" w:rsidRDefault="007C2C72" w:rsidP="00D16115"/>
        </w:tc>
      </w:tr>
    </w:tbl>
    <w:p w14:paraId="36665869" w14:textId="1B7A4792" w:rsidR="001E66CE" w:rsidRDefault="001E66CE"/>
    <w:sectPr w:rsidR="001E66CE" w:rsidSect="00AF71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65D8" w14:textId="77777777" w:rsidR="00736939" w:rsidRDefault="006F6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6F8E4" w14:textId="77777777" w:rsidR="00736939" w:rsidRDefault="006F6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F81A" w14:textId="77777777" w:rsidR="00736939" w:rsidRDefault="006F6C2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4830" w14:textId="77777777" w:rsidR="00736939" w:rsidRDefault="006F6C23">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00pt;height:370.8pt" o:bullet="t">
        <v:imagedata r:id="rId1" o:title="logo1"/>
      </v:shape>
    </w:pict>
  </w:numPicBullet>
  <w:abstractNum w:abstractNumId="0" w15:restartNumberingAfterBreak="0">
    <w:nsid w:val="006B2B8F"/>
    <w:multiLevelType w:val="hybridMultilevel"/>
    <w:tmpl w:val="7602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9A9"/>
    <w:multiLevelType w:val="hybridMultilevel"/>
    <w:tmpl w:val="97FC15E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F7E63"/>
    <w:multiLevelType w:val="hybridMultilevel"/>
    <w:tmpl w:val="5152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96721"/>
    <w:multiLevelType w:val="hybridMultilevel"/>
    <w:tmpl w:val="61F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73477"/>
    <w:multiLevelType w:val="hybridMultilevel"/>
    <w:tmpl w:val="28ACD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630"/>
    <w:multiLevelType w:val="hybridMultilevel"/>
    <w:tmpl w:val="C7A0DE26"/>
    <w:lvl w:ilvl="0" w:tplc="3DCAE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E3DD7"/>
    <w:multiLevelType w:val="hybridMultilevel"/>
    <w:tmpl w:val="2F2CFEF2"/>
    <w:lvl w:ilvl="0" w:tplc="6D6ADA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FE4FDC"/>
    <w:multiLevelType w:val="hybridMultilevel"/>
    <w:tmpl w:val="C62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F2525"/>
    <w:multiLevelType w:val="hybridMultilevel"/>
    <w:tmpl w:val="62BA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3468E"/>
    <w:multiLevelType w:val="hybridMultilevel"/>
    <w:tmpl w:val="EBA487BA"/>
    <w:lvl w:ilvl="0" w:tplc="7160CCF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6"/>
  </w:num>
  <w:num w:numId="6">
    <w:abstractNumId w:val="1"/>
  </w:num>
  <w:num w:numId="7">
    <w:abstractNumId w:val="10"/>
  </w:num>
  <w:num w:numId="8">
    <w:abstractNumId w:val="2"/>
  </w:num>
  <w:num w:numId="9">
    <w:abstractNumId w:val="12"/>
  </w:num>
  <w:num w:numId="10">
    <w:abstractNumId w:val="8"/>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D5"/>
    <w:rsid w:val="000366FD"/>
    <w:rsid w:val="0008076A"/>
    <w:rsid w:val="000865C5"/>
    <w:rsid w:val="0010580D"/>
    <w:rsid w:val="001A7E13"/>
    <w:rsid w:val="001D51D5"/>
    <w:rsid w:val="001E66CE"/>
    <w:rsid w:val="00203049"/>
    <w:rsid w:val="0022431F"/>
    <w:rsid w:val="00344386"/>
    <w:rsid w:val="00344983"/>
    <w:rsid w:val="0036372A"/>
    <w:rsid w:val="003767AE"/>
    <w:rsid w:val="00385261"/>
    <w:rsid w:val="00395118"/>
    <w:rsid w:val="003A5795"/>
    <w:rsid w:val="003C10E0"/>
    <w:rsid w:val="003D285E"/>
    <w:rsid w:val="00421A34"/>
    <w:rsid w:val="004429EA"/>
    <w:rsid w:val="00445188"/>
    <w:rsid w:val="00445367"/>
    <w:rsid w:val="0056734C"/>
    <w:rsid w:val="005D5BD8"/>
    <w:rsid w:val="00631686"/>
    <w:rsid w:val="006F5AB6"/>
    <w:rsid w:val="006F6C23"/>
    <w:rsid w:val="00722CFB"/>
    <w:rsid w:val="00763D05"/>
    <w:rsid w:val="007C2C72"/>
    <w:rsid w:val="00805CDC"/>
    <w:rsid w:val="00897F31"/>
    <w:rsid w:val="008C42FA"/>
    <w:rsid w:val="008E2CFB"/>
    <w:rsid w:val="00927165"/>
    <w:rsid w:val="00930D6A"/>
    <w:rsid w:val="00936D15"/>
    <w:rsid w:val="009630FD"/>
    <w:rsid w:val="00970F5C"/>
    <w:rsid w:val="009D2E78"/>
    <w:rsid w:val="009D556B"/>
    <w:rsid w:val="009E59D4"/>
    <w:rsid w:val="00A56FD5"/>
    <w:rsid w:val="00AC6C84"/>
    <w:rsid w:val="00AF71F9"/>
    <w:rsid w:val="00B31294"/>
    <w:rsid w:val="00B567E6"/>
    <w:rsid w:val="00BB3A47"/>
    <w:rsid w:val="00BC0BD5"/>
    <w:rsid w:val="00BC55B5"/>
    <w:rsid w:val="00BE606C"/>
    <w:rsid w:val="00CD241C"/>
    <w:rsid w:val="00CD7221"/>
    <w:rsid w:val="00D11F76"/>
    <w:rsid w:val="00D16115"/>
    <w:rsid w:val="00D45159"/>
    <w:rsid w:val="00DC1381"/>
    <w:rsid w:val="00E37FEB"/>
    <w:rsid w:val="00E706E4"/>
    <w:rsid w:val="00F871EF"/>
    <w:rsid w:val="00FB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17BC"/>
  <w15:chartTrackingRefBased/>
  <w15:docId w15:val="{05F007BF-860E-4ADC-8C1A-3E294B63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FB"/>
  </w:style>
  <w:style w:type="paragraph" w:styleId="Heading9">
    <w:name w:val="heading 9"/>
    <w:basedOn w:val="Normal"/>
    <w:next w:val="Normal"/>
    <w:link w:val="Heading9Char"/>
    <w:qFormat/>
    <w:rsid w:val="00445188"/>
    <w:pPr>
      <w:keepNext/>
      <w:spacing w:after="0" w:line="240" w:lineRule="auto"/>
      <w:jc w:val="center"/>
      <w:outlineLvl w:val="8"/>
    </w:pPr>
    <w:rPr>
      <w:rFonts w:ascii="Arial" w:eastAsia="Times New Roman"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221"/>
    <w:pPr>
      <w:ind w:left="720"/>
      <w:contextualSpacing/>
    </w:pPr>
  </w:style>
  <w:style w:type="paragraph" w:styleId="BodyText3">
    <w:name w:val="Body Text 3"/>
    <w:basedOn w:val="Normal"/>
    <w:link w:val="BodyText3Char"/>
    <w:rsid w:val="00385261"/>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385261"/>
    <w:rPr>
      <w:rFonts w:ascii="Arial" w:eastAsia="Times New Roman" w:hAnsi="Arial" w:cs="Times New Roman"/>
      <w:b/>
      <w:bCs/>
      <w:i/>
      <w:iCs/>
      <w:sz w:val="24"/>
      <w:szCs w:val="24"/>
    </w:rPr>
  </w:style>
  <w:style w:type="character" w:customStyle="1" w:styleId="Heading9Char">
    <w:name w:val="Heading 9 Char"/>
    <w:basedOn w:val="DefaultParagraphFont"/>
    <w:link w:val="Heading9"/>
    <w:rsid w:val="00445188"/>
    <w:rPr>
      <w:rFonts w:ascii="Arial" w:eastAsia="Times New Roman" w:hAnsi="Arial" w:cs="Arial"/>
      <w:b/>
      <w:sz w:val="36"/>
      <w:szCs w:val="24"/>
    </w:rPr>
  </w:style>
  <w:style w:type="paragraph" w:styleId="Header">
    <w:name w:val="header"/>
    <w:basedOn w:val="Normal"/>
    <w:link w:val="HeaderChar"/>
    <w:rsid w:val="00445188"/>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45188"/>
    <w:rPr>
      <w:rFonts w:ascii="Arial" w:eastAsia="Times New Roman" w:hAnsi="Arial" w:cs="Times New Roman"/>
      <w:sz w:val="24"/>
      <w:szCs w:val="24"/>
    </w:rPr>
  </w:style>
  <w:style w:type="paragraph" w:styleId="Footer">
    <w:name w:val="footer"/>
    <w:basedOn w:val="Normal"/>
    <w:link w:val="FooterChar"/>
    <w:rsid w:val="00445188"/>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45188"/>
    <w:rPr>
      <w:rFonts w:ascii="Arial" w:eastAsia="Times New Roman" w:hAnsi="Arial" w:cs="Times New Roman"/>
      <w:sz w:val="24"/>
      <w:szCs w:val="24"/>
    </w:rPr>
  </w:style>
  <w:style w:type="character" w:styleId="PageNumber">
    <w:name w:val="page number"/>
    <w:basedOn w:val="DefaultParagraphFont"/>
    <w:rsid w:val="00445188"/>
  </w:style>
  <w:style w:type="character" w:styleId="Hyperlink">
    <w:name w:val="Hyperlink"/>
    <w:rsid w:val="004451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educationscotland.gov.uk/Images/HGIOS4August2016_tcm4-%20%20870533.pdf" TargetMode="External"/><Relationship Id="rId5" Type="http://schemas.openxmlformats.org/officeDocument/2006/relationships/image" Target="media/image2.wmf"/><Relationship Id="rId10" Type="http://schemas.openxmlformats.org/officeDocument/2006/relationships/hyperlink" Target="http://www.gov.scot/Resource/0049/00491758.pdf" TargetMode="Externa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Kerry  Porter</cp:lastModifiedBy>
  <cp:revision>2</cp:revision>
  <cp:lastPrinted>2019-04-09T13:57:00Z</cp:lastPrinted>
  <dcterms:created xsi:type="dcterms:W3CDTF">2019-07-05T10:51:00Z</dcterms:created>
  <dcterms:modified xsi:type="dcterms:W3CDTF">2019-07-05T10:51:00Z</dcterms:modified>
</cp:coreProperties>
</file>